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0F413" w14:textId="207D71AF" w:rsidR="0033237A" w:rsidRDefault="0033237A" w:rsidP="00D77C68">
      <w:pPr>
        <w:spacing w:after="0"/>
        <w:jc w:val="center"/>
        <w:rPr>
          <w:rFonts w:ascii="Book Antiqua" w:eastAsia="MS Mincho" w:hAnsi="Book Antiqua" w:cs="Calibri Light"/>
          <w:b/>
          <w:sz w:val="32"/>
          <w:szCs w:val="32"/>
          <w:lang w:val="en-GB" w:eastAsia="fr-FR"/>
        </w:rPr>
      </w:pPr>
      <w:bookmarkStart w:id="0" w:name="_GoBack"/>
      <w:bookmarkEnd w:id="0"/>
      <w:r w:rsidRPr="00BB5B4E">
        <w:rPr>
          <w:rFonts w:ascii="Book Antiqua" w:eastAsia="MS Mincho" w:hAnsi="Book Antiqua" w:cs="Calibri Light"/>
          <w:b/>
          <w:sz w:val="32"/>
          <w:szCs w:val="32"/>
          <w:lang w:val="en-GB" w:eastAsia="fr-FR"/>
        </w:rPr>
        <w:t>PRESS RELEASE</w:t>
      </w:r>
    </w:p>
    <w:p w14:paraId="0A6388B7" w14:textId="7EE92A03" w:rsidR="00D63261" w:rsidRPr="00D77C68" w:rsidRDefault="005043A6" w:rsidP="00D77C68">
      <w:pPr>
        <w:spacing w:after="0"/>
        <w:jc w:val="center"/>
        <w:rPr>
          <w:rFonts w:ascii="Book Antiqua" w:eastAsia="Aptos" w:hAnsi="Book Antiqua" w:cs="Times New Roman"/>
          <w:b/>
          <w:bCs/>
          <w:sz w:val="28"/>
          <w:szCs w:val="28"/>
        </w:rPr>
      </w:pPr>
      <w:r w:rsidRPr="00D77C68">
        <w:rPr>
          <w:rFonts w:ascii="Book Antiqua" w:eastAsia="Aptos" w:hAnsi="Book Antiqua" w:cs="Times New Roman"/>
          <w:b/>
          <w:bCs/>
          <w:sz w:val="28"/>
          <w:szCs w:val="28"/>
        </w:rPr>
        <w:t xml:space="preserve">AATF and Kenya Editors Guild </w:t>
      </w:r>
      <w:r w:rsidR="00D77C68">
        <w:rPr>
          <w:rFonts w:ascii="Book Antiqua" w:eastAsia="Aptos" w:hAnsi="Book Antiqua" w:cs="Times New Roman"/>
          <w:b/>
          <w:bCs/>
          <w:sz w:val="28"/>
          <w:szCs w:val="28"/>
        </w:rPr>
        <w:t>s</w:t>
      </w:r>
      <w:r w:rsidR="00D77C68" w:rsidRPr="00D77C68">
        <w:rPr>
          <w:rFonts w:ascii="Book Antiqua" w:eastAsia="Aptos" w:hAnsi="Book Antiqua" w:cs="Times New Roman"/>
          <w:b/>
          <w:bCs/>
          <w:sz w:val="28"/>
          <w:szCs w:val="28"/>
        </w:rPr>
        <w:t>ign</w:t>
      </w:r>
      <w:r w:rsidR="00CE7034" w:rsidRPr="00D77C68">
        <w:rPr>
          <w:rFonts w:ascii="Book Antiqua" w:eastAsia="Aptos" w:hAnsi="Book Antiqua" w:cs="Times New Roman"/>
          <w:b/>
          <w:bCs/>
          <w:sz w:val="28"/>
          <w:szCs w:val="28"/>
        </w:rPr>
        <w:t xml:space="preserve"> </w:t>
      </w:r>
      <w:r w:rsidR="00D77C68" w:rsidRPr="00D77C68">
        <w:rPr>
          <w:rFonts w:ascii="Book Antiqua" w:eastAsia="Aptos" w:hAnsi="Book Antiqua" w:cs="Times New Roman"/>
          <w:b/>
          <w:bCs/>
          <w:sz w:val="28"/>
          <w:szCs w:val="28"/>
        </w:rPr>
        <w:t xml:space="preserve">MoU </w:t>
      </w:r>
      <w:r w:rsidR="00CE7034" w:rsidRPr="00D77C68">
        <w:rPr>
          <w:rFonts w:ascii="Book Antiqua" w:eastAsia="Aptos" w:hAnsi="Book Antiqua" w:cs="Times New Roman"/>
          <w:b/>
          <w:bCs/>
          <w:sz w:val="28"/>
          <w:szCs w:val="28"/>
        </w:rPr>
        <w:t xml:space="preserve">to promote </w:t>
      </w:r>
      <w:r w:rsidR="005450E3" w:rsidRPr="00D77C68">
        <w:rPr>
          <w:rFonts w:ascii="Book Antiqua" w:eastAsia="Aptos" w:hAnsi="Book Antiqua" w:cs="Times New Roman"/>
          <w:b/>
          <w:bCs/>
          <w:sz w:val="28"/>
          <w:szCs w:val="28"/>
        </w:rPr>
        <w:t>biotechnology reporting in Kenya.</w:t>
      </w:r>
    </w:p>
    <w:p w14:paraId="06804450" w14:textId="3DD6CDD6" w:rsidR="00F77422" w:rsidRDefault="00F77422" w:rsidP="00D77C68">
      <w:pPr>
        <w:jc w:val="both"/>
      </w:pPr>
    </w:p>
    <w:p w14:paraId="01C96883" w14:textId="304344BF" w:rsidR="0033237A" w:rsidRDefault="00CE7034" w:rsidP="00D77C68">
      <w:pPr>
        <w:jc w:val="both"/>
        <w:rPr>
          <w:rFonts w:ascii="Book Antiqua" w:hAnsi="Book Antiqua"/>
          <w:color w:val="000000" w:themeColor="text1"/>
          <w:sz w:val="24"/>
          <w:szCs w:val="24"/>
        </w:rPr>
      </w:pPr>
      <w:r>
        <w:rPr>
          <w:noProof/>
        </w:rPr>
        <w:drawing>
          <wp:inline distT="0" distB="0" distL="0" distR="0" wp14:anchorId="7747495D" wp14:editId="5D42FC17">
            <wp:extent cx="5943600" cy="4030345"/>
            <wp:effectExtent l="0" t="0" r="0" b="8255"/>
            <wp:docPr id="2144340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030345"/>
                    </a:xfrm>
                    <a:prstGeom prst="rect">
                      <a:avLst/>
                    </a:prstGeom>
                    <a:noFill/>
                    <a:ln>
                      <a:noFill/>
                    </a:ln>
                  </pic:spPr>
                </pic:pic>
              </a:graphicData>
            </a:graphic>
          </wp:inline>
        </w:drawing>
      </w:r>
    </w:p>
    <w:p w14:paraId="60ABAB3D" w14:textId="79BE7594" w:rsidR="00D77C68" w:rsidRPr="00925475" w:rsidRDefault="00D77C68" w:rsidP="00D77C68">
      <w:pPr>
        <w:jc w:val="both"/>
        <w:rPr>
          <w:rFonts w:ascii="Book Antiqua" w:hAnsi="Book Antiqua"/>
          <w:i/>
          <w:iCs/>
          <w:color w:val="000000" w:themeColor="text1"/>
          <w:sz w:val="20"/>
          <w:szCs w:val="20"/>
        </w:rPr>
      </w:pPr>
      <w:r w:rsidRPr="00D77C68">
        <w:rPr>
          <w:rFonts w:ascii="Book Antiqua" w:eastAsia="Aptos" w:hAnsi="Book Antiqua" w:cs="Times New Roman"/>
          <w:bCs/>
          <w:i/>
          <w:iCs/>
          <w:sz w:val="20"/>
          <w:szCs w:val="20"/>
        </w:rPr>
        <w:t>Dr. Canisius Kanangire, AATF Executive Director, and Zubeidah Kananu, the President of the Kenya Editors’ Guild, after the signing of the MoU at the AATF offices in Nairobi, Kenya, on 24</w:t>
      </w:r>
      <w:r w:rsidRPr="00D77C68">
        <w:rPr>
          <w:rFonts w:ascii="Book Antiqua" w:eastAsia="Aptos" w:hAnsi="Book Antiqua" w:cs="Times New Roman"/>
          <w:bCs/>
          <w:i/>
          <w:iCs/>
          <w:sz w:val="20"/>
          <w:szCs w:val="20"/>
          <w:vertAlign w:val="superscript"/>
        </w:rPr>
        <w:t>th</w:t>
      </w:r>
      <w:r w:rsidRPr="00D77C68">
        <w:rPr>
          <w:rFonts w:ascii="Book Antiqua" w:eastAsia="Aptos" w:hAnsi="Book Antiqua" w:cs="Times New Roman"/>
          <w:bCs/>
          <w:i/>
          <w:iCs/>
          <w:sz w:val="20"/>
          <w:szCs w:val="20"/>
        </w:rPr>
        <w:t xml:space="preserve"> May 2024. </w:t>
      </w:r>
    </w:p>
    <w:p w14:paraId="0F9FC22E" w14:textId="4AA7F4AE" w:rsidR="00D77C68" w:rsidRPr="00925475" w:rsidRDefault="008A69FF" w:rsidP="00925475">
      <w:pPr>
        <w:spacing w:line="240" w:lineRule="auto"/>
        <w:jc w:val="both"/>
        <w:rPr>
          <w:rFonts w:ascii="Book Antiqua" w:eastAsia="Aptos" w:hAnsi="Book Antiqua" w:cs="Times New Roman"/>
          <w:bCs/>
        </w:rPr>
      </w:pPr>
      <w:r w:rsidRPr="00925475">
        <w:rPr>
          <w:rFonts w:ascii="Book Antiqua" w:eastAsia="Aptos" w:hAnsi="Book Antiqua" w:cs="Times New Roman"/>
          <w:b/>
          <w:bCs/>
        </w:rPr>
        <w:t>[</w:t>
      </w:r>
      <w:r w:rsidR="001913FD" w:rsidRPr="00925475">
        <w:rPr>
          <w:rFonts w:ascii="Book Antiqua" w:eastAsia="Aptos" w:hAnsi="Book Antiqua" w:cs="Times New Roman"/>
          <w:b/>
          <w:bCs/>
        </w:rPr>
        <w:t>Nairobi, Kenya</w:t>
      </w:r>
      <w:r w:rsidRPr="00925475">
        <w:rPr>
          <w:rFonts w:ascii="Book Antiqua" w:eastAsia="Aptos" w:hAnsi="Book Antiqua" w:cs="Times New Roman"/>
          <w:b/>
          <w:bCs/>
        </w:rPr>
        <w:t xml:space="preserve">, </w:t>
      </w:r>
      <w:r w:rsidR="001913FD" w:rsidRPr="00925475">
        <w:rPr>
          <w:rFonts w:ascii="Book Antiqua" w:eastAsia="Aptos" w:hAnsi="Book Antiqua" w:cs="Times New Roman"/>
          <w:b/>
          <w:bCs/>
        </w:rPr>
        <w:t>May 24, 2024</w:t>
      </w:r>
      <w:r w:rsidRPr="00925475">
        <w:rPr>
          <w:rFonts w:ascii="Book Antiqua" w:eastAsia="Aptos" w:hAnsi="Book Antiqua" w:cs="Times New Roman"/>
          <w:b/>
          <w:bCs/>
        </w:rPr>
        <w:t>]</w:t>
      </w:r>
      <w:r w:rsidR="005043A6" w:rsidRPr="00925475">
        <w:rPr>
          <w:rFonts w:ascii="Book Antiqua" w:eastAsia="Aptos" w:hAnsi="Book Antiqua" w:cs="Times New Roman"/>
        </w:rPr>
        <w:t xml:space="preserve">– </w:t>
      </w:r>
      <w:r w:rsidR="00CE7034" w:rsidRPr="00925475">
        <w:rPr>
          <w:rFonts w:ascii="Book Antiqua" w:eastAsia="Aptos" w:hAnsi="Book Antiqua" w:cs="Times New Roman"/>
          <w:bCs/>
        </w:rPr>
        <w:t xml:space="preserve">AATF and the Kenya Editors Guild (KEG) have today signed a Memorandum of Understanding </w:t>
      </w:r>
      <w:r w:rsidR="005450E3" w:rsidRPr="00925475">
        <w:rPr>
          <w:rFonts w:ascii="Book Antiqua" w:eastAsia="Aptos" w:hAnsi="Book Antiqua" w:cs="Times New Roman"/>
          <w:bCs/>
        </w:rPr>
        <w:t xml:space="preserve">(MoU) </w:t>
      </w:r>
      <w:r w:rsidR="00CE7034" w:rsidRPr="00925475">
        <w:rPr>
          <w:rFonts w:ascii="Book Antiqua" w:eastAsia="Aptos" w:hAnsi="Book Antiqua" w:cs="Times New Roman"/>
          <w:bCs/>
        </w:rPr>
        <w:t xml:space="preserve">to enhance journalists' capacity to report accurately on agricultural biotechnology to address misinformation around the technology. This partnership </w:t>
      </w:r>
      <w:r w:rsidR="00925475" w:rsidRPr="00925475">
        <w:rPr>
          <w:rFonts w:ascii="Book Antiqua" w:eastAsia="Aptos" w:hAnsi="Book Antiqua" w:cs="Times New Roman"/>
          <w:bCs/>
        </w:rPr>
        <w:t>will foster</w:t>
      </w:r>
      <w:r w:rsidR="00CE7034" w:rsidRPr="00925475">
        <w:rPr>
          <w:rFonts w:ascii="Book Antiqua" w:eastAsia="Aptos" w:hAnsi="Book Antiqua" w:cs="Times New Roman"/>
          <w:bCs/>
        </w:rPr>
        <w:t xml:space="preserve"> collaboration for boosting agricultural development through scientific advancements and strengthen the dialogue between editors, their audiences, and scientists.</w:t>
      </w:r>
    </w:p>
    <w:p w14:paraId="135E7532" w14:textId="2632D2F0" w:rsidR="005450E3" w:rsidRPr="00925475" w:rsidRDefault="005450E3" w:rsidP="00925475">
      <w:pPr>
        <w:spacing w:line="240" w:lineRule="auto"/>
        <w:jc w:val="both"/>
        <w:rPr>
          <w:rFonts w:ascii="Book Antiqua" w:eastAsia="Aptos" w:hAnsi="Book Antiqua" w:cs="Times New Roman"/>
          <w:bCs/>
        </w:rPr>
      </w:pPr>
      <w:r w:rsidRPr="00925475">
        <w:rPr>
          <w:rFonts w:ascii="Book Antiqua" w:eastAsia="Aptos" w:hAnsi="Book Antiqua" w:cs="Times New Roman"/>
          <w:bCs/>
        </w:rPr>
        <w:t xml:space="preserve">At the signing ceremony, Dr. Canisius Kanangire, AATF Executive Director, acknowledged the importance of accurate information and education in agricultural biotechnology to enhance adoption and uptake by the end users- farmers. </w:t>
      </w:r>
    </w:p>
    <w:p w14:paraId="6F58E47B" w14:textId="66B6277E" w:rsidR="005450E3" w:rsidRPr="00925475" w:rsidRDefault="005450E3" w:rsidP="00925475">
      <w:pPr>
        <w:spacing w:line="240" w:lineRule="auto"/>
        <w:jc w:val="both"/>
        <w:rPr>
          <w:rFonts w:ascii="Book Antiqua" w:eastAsia="Aptos" w:hAnsi="Book Antiqua" w:cs="Times New Roman"/>
          <w:bCs/>
        </w:rPr>
      </w:pPr>
      <w:r w:rsidRPr="00925475">
        <w:rPr>
          <w:rFonts w:ascii="Book Antiqua" w:eastAsia="Aptos" w:hAnsi="Book Antiqua" w:cs="Times New Roman"/>
          <w:bCs/>
        </w:rPr>
        <w:t xml:space="preserve">“Despite the 27 years since the introduction of genetically modified organism (GMOs), public perception on agricultural biotechnology remains clouded by misinformation,” said Dr. </w:t>
      </w:r>
      <w:r w:rsidRPr="00925475">
        <w:rPr>
          <w:rFonts w:ascii="Book Antiqua" w:eastAsia="Aptos" w:hAnsi="Book Antiqua" w:cs="Times New Roman"/>
          <w:bCs/>
        </w:rPr>
        <w:lastRenderedPageBreak/>
        <w:t>Kanangire, adding that AATF recognizes the vital role of journalism in educating the public, promoting ethical standards, and engaging various stakeholders on the benefits of agricultural biotechnology for a prosperous and food-secure Africa as envisioned in the AATF Strategy 2023-2027.</w:t>
      </w:r>
    </w:p>
    <w:p w14:paraId="2012A2D0" w14:textId="16C06EDF" w:rsidR="00A83D42" w:rsidRPr="00925475" w:rsidRDefault="00A83D42" w:rsidP="00925475">
      <w:pPr>
        <w:spacing w:line="240" w:lineRule="auto"/>
        <w:jc w:val="both"/>
        <w:rPr>
          <w:rFonts w:ascii="Book Antiqua" w:eastAsia="Aptos" w:hAnsi="Book Antiqua" w:cs="Times New Roman"/>
          <w:bCs/>
        </w:rPr>
      </w:pPr>
      <w:r w:rsidRPr="00925475">
        <w:rPr>
          <w:rFonts w:ascii="Book Antiqua" w:eastAsia="Aptos" w:hAnsi="Book Antiqua" w:cs="Times New Roman"/>
          <w:bCs/>
        </w:rPr>
        <w:t>"By uniting our efforts and leveraging the power of science and media, we can develop impactful solutions tailored to the unique needs of our region. Our collaboration with the Kenya Editors’ Guild will help disseminate accurate information and promote the benefits of agricultural biotechnology,” he pointed out.</w:t>
      </w:r>
    </w:p>
    <w:p w14:paraId="4007A773" w14:textId="3111272C" w:rsidR="00A83D42" w:rsidRPr="00925475" w:rsidRDefault="00A83D42" w:rsidP="00925475">
      <w:pPr>
        <w:spacing w:line="240" w:lineRule="auto"/>
        <w:jc w:val="both"/>
        <w:rPr>
          <w:rFonts w:ascii="Book Antiqua" w:eastAsia="Aptos" w:hAnsi="Book Antiqua" w:cs="Times New Roman"/>
          <w:bCs/>
        </w:rPr>
      </w:pPr>
      <w:r w:rsidRPr="00925475">
        <w:rPr>
          <w:rFonts w:ascii="Book Antiqua" w:eastAsia="Aptos" w:hAnsi="Book Antiqua" w:cs="Times New Roman"/>
          <w:bCs/>
        </w:rPr>
        <w:t>In 2023, AATF and KEG held a brainstorming meeting in Nairobi, where actions to sustain learning opportunities and enhance dialogue between editors and scientists were recommended.</w:t>
      </w:r>
    </w:p>
    <w:p w14:paraId="7DDCF0E6" w14:textId="1B094A1A" w:rsidR="00A83D42" w:rsidRPr="00925475" w:rsidRDefault="00A83D42" w:rsidP="00925475">
      <w:pPr>
        <w:spacing w:line="240" w:lineRule="auto"/>
        <w:jc w:val="both"/>
        <w:rPr>
          <w:rFonts w:ascii="Book Antiqua" w:eastAsia="Aptos" w:hAnsi="Book Antiqua" w:cs="Times New Roman"/>
          <w:bCs/>
        </w:rPr>
      </w:pPr>
      <w:r w:rsidRPr="00925475">
        <w:rPr>
          <w:rFonts w:ascii="Book Antiqua" w:eastAsia="Aptos" w:hAnsi="Book Antiqua" w:cs="Times New Roman"/>
          <w:bCs/>
        </w:rPr>
        <w:t>He noted that smallholder farmers, who produce 70 percent of the food supply, are crucial to improving agricultural productivity and reducing poverty on the continent.</w:t>
      </w:r>
    </w:p>
    <w:p w14:paraId="6A19F39F" w14:textId="5BFA097D" w:rsidR="00A83D42" w:rsidRPr="00925475" w:rsidRDefault="00A83D42" w:rsidP="00925475">
      <w:pPr>
        <w:spacing w:line="240" w:lineRule="auto"/>
        <w:jc w:val="both"/>
        <w:rPr>
          <w:rFonts w:ascii="Book Antiqua" w:eastAsia="Aptos" w:hAnsi="Book Antiqua" w:cs="Times New Roman"/>
          <w:bCs/>
        </w:rPr>
      </w:pPr>
      <w:r w:rsidRPr="00925475">
        <w:rPr>
          <w:rFonts w:ascii="Book Antiqua" w:eastAsia="Aptos" w:hAnsi="Book Antiqua" w:cs="Times New Roman"/>
          <w:bCs/>
        </w:rPr>
        <w:t xml:space="preserve">Speaking at the same event, Zubeidah Kananu, the President of the Kenya Editors’ Guild stated that the partnership agreement will promote the dissemination of accurate, relevant, and impactful information on agricultural technologies. </w:t>
      </w:r>
    </w:p>
    <w:p w14:paraId="0A8A59D7" w14:textId="3FA52059" w:rsidR="005450E3" w:rsidRPr="00925475" w:rsidRDefault="00A83D42" w:rsidP="00925475">
      <w:pPr>
        <w:spacing w:line="240" w:lineRule="auto"/>
        <w:jc w:val="both"/>
        <w:rPr>
          <w:rFonts w:ascii="Book Antiqua" w:eastAsia="Aptos" w:hAnsi="Book Antiqua" w:cs="Times New Roman"/>
          <w:bCs/>
        </w:rPr>
      </w:pPr>
      <w:r w:rsidRPr="00925475">
        <w:rPr>
          <w:rFonts w:ascii="Book Antiqua" w:eastAsia="Aptos" w:hAnsi="Book Antiqua" w:cs="Times New Roman"/>
          <w:bCs/>
        </w:rPr>
        <w:t xml:space="preserve">“This collaboration is not only timely but also essential in addressing the challenges faced by our agricultural sector, enhancing food security, and driving sustainable development across our continent,” she said. </w:t>
      </w:r>
    </w:p>
    <w:p w14:paraId="56336B02" w14:textId="5226900C" w:rsidR="00385BD4" w:rsidRPr="00925475" w:rsidRDefault="00385BD4" w:rsidP="00925475">
      <w:pPr>
        <w:spacing w:line="240" w:lineRule="auto"/>
        <w:jc w:val="both"/>
        <w:rPr>
          <w:rFonts w:ascii="Book Antiqua" w:eastAsia="Aptos" w:hAnsi="Book Antiqua" w:cs="Times New Roman"/>
          <w:bCs/>
        </w:rPr>
      </w:pPr>
      <w:r w:rsidRPr="00925475">
        <w:rPr>
          <w:rFonts w:ascii="Book Antiqua" w:eastAsia="Aptos" w:hAnsi="Book Antiqua" w:cs="Times New Roman"/>
          <w:bCs/>
        </w:rPr>
        <w:t>‘‘The Kenya Editors’ Guild is committed to ensuring that our reporters and editors are equipped with the knowledge and tools necessary to effectively communicate advancements in agricultural technology to the public</w:t>
      </w:r>
      <w:r w:rsidR="00A83D42" w:rsidRPr="00925475">
        <w:rPr>
          <w:rFonts w:ascii="Book Antiqua" w:eastAsia="Aptos" w:hAnsi="Book Antiqua" w:cs="Times New Roman"/>
          <w:bCs/>
        </w:rPr>
        <w:t>,</w:t>
      </w:r>
      <w:r w:rsidRPr="00925475">
        <w:rPr>
          <w:rFonts w:ascii="Book Antiqua" w:eastAsia="Aptos" w:hAnsi="Book Antiqua" w:cs="Times New Roman"/>
          <w:bCs/>
        </w:rPr>
        <w:t xml:space="preserve">" Kananu </w:t>
      </w:r>
      <w:r w:rsidR="00A83D42" w:rsidRPr="00925475">
        <w:rPr>
          <w:rFonts w:ascii="Book Antiqua" w:eastAsia="Aptos" w:hAnsi="Book Antiqua" w:cs="Times New Roman"/>
          <w:bCs/>
        </w:rPr>
        <w:t>added.</w:t>
      </w:r>
      <w:r w:rsidRPr="00925475">
        <w:rPr>
          <w:rFonts w:ascii="Book Antiqua" w:eastAsia="Aptos" w:hAnsi="Book Antiqua" w:cs="Times New Roman"/>
          <w:bCs/>
        </w:rPr>
        <w:t xml:space="preserve"> </w:t>
      </w:r>
    </w:p>
    <w:p w14:paraId="0D9D0904" w14:textId="1CB1F100" w:rsidR="00385BD4" w:rsidRPr="00925475" w:rsidRDefault="00A83D42" w:rsidP="00925475">
      <w:pPr>
        <w:spacing w:line="240" w:lineRule="auto"/>
        <w:jc w:val="both"/>
        <w:rPr>
          <w:rFonts w:ascii="Book Antiqua" w:eastAsia="Aptos" w:hAnsi="Book Antiqua" w:cs="Times New Roman"/>
          <w:bCs/>
        </w:rPr>
      </w:pPr>
      <w:r w:rsidRPr="00925475">
        <w:rPr>
          <w:rFonts w:ascii="Book Antiqua" w:eastAsia="Aptos" w:hAnsi="Book Antiqua" w:cs="Times New Roman"/>
          <w:bCs/>
        </w:rPr>
        <w:t xml:space="preserve">She </w:t>
      </w:r>
      <w:r w:rsidR="00385BD4" w:rsidRPr="00925475">
        <w:rPr>
          <w:rFonts w:ascii="Book Antiqua" w:eastAsia="Aptos" w:hAnsi="Book Antiqua" w:cs="Times New Roman"/>
          <w:bCs/>
        </w:rPr>
        <w:t>observed that newsrooms across the country have invested significantly in telling stories on climate change and smart agriculture. "This collaboration with AATF comes at a crucial time and promises to provide much-needed support. By working together, we can ensure that our journalists and editors have the resources and tools necessary to effectively communicate advancements in agricultural technology to the public," she said.</w:t>
      </w:r>
    </w:p>
    <w:p w14:paraId="270F5234" w14:textId="6A85AF3A" w:rsidR="00D77C68" w:rsidRPr="00925475" w:rsidRDefault="00385BD4" w:rsidP="00925475">
      <w:pPr>
        <w:spacing w:line="240" w:lineRule="auto"/>
        <w:jc w:val="both"/>
        <w:rPr>
          <w:rFonts w:ascii="Book Antiqua" w:eastAsia="Aptos" w:hAnsi="Book Antiqua" w:cs="Times New Roman"/>
          <w:bCs/>
        </w:rPr>
      </w:pPr>
      <w:r w:rsidRPr="00925475">
        <w:rPr>
          <w:rFonts w:ascii="Book Antiqua" w:eastAsia="Aptos" w:hAnsi="Book Antiqua" w:cs="Times New Roman"/>
          <w:bCs/>
        </w:rPr>
        <w:t xml:space="preserve">Daniel Magondu, </w:t>
      </w:r>
      <w:r w:rsidR="00A83D42" w:rsidRPr="00925475">
        <w:rPr>
          <w:rFonts w:ascii="Book Antiqua" w:eastAsia="Aptos" w:hAnsi="Book Antiqua" w:cs="Times New Roman"/>
          <w:bCs/>
        </w:rPr>
        <w:t xml:space="preserve">the </w:t>
      </w:r>
      <w:r w:rsidRPr="00925475">
        <w:rPr>
          <w:rFonts w:ascii="Book Antiqua" w:eastAsia="Aptos" w:hAnsi="Book Antiqua" w:cs="Times New Roman"/>
          <w:bCs/>
        </w:rPr>
        <w:t xml:space="preserve">OFAB </w:t>
      </w:r>
      <w:r w:rsidR="00A83D42" w:rsidRPr="00925475">
        <w:rPr>
          <w:rFonts w:ascii="Book Antiqua" w:eastAsia="Aptos" w:hAnsi="Book Antiqua" w:cs="Times New Roman"/>
          <w:bCs/>
        </w:rPr>
        <w:t>c</w:t>
      </w:r>
      <w:r w:rsidRPr="00925475">
        <w:rPr>
          <w:rFonts w:ascii="Book Antiqua" w:eastAsia="Aptos" w:hAnsi="Book Antiqua" w:cs="Times New Roman"/>
          <w:bCs/>
        </w:rPr>
        <w:t xml:space="preserve">hampion and </w:t>
      </w:r>
      <w:r w:rsidR="00A83D42" w:rsidRPr="00925475">
        <w:rPr>
          <w:rFonts w:ascii="Book Antiqua" w:eastAsia="Aptos" w:hAnsi="Book Antiqua" w:cs="Times New Roman"/>
          <w:bCs/>
        </w:rPr>
        <w:t>c</w:t>
      </w:r>
      <w:r w:rsidR="00E2101E" w:rsidRPr="00925475">
        <w:rPr>
          <w:rFonts w:ascii="Book Antiqua" w:eastAsia="Aptos" w:hAnsi="Book Antiqua" w:cs="Times New Roman"/>
          <w:bCs/>
        </w:rPr>
        <w:t xml:space="preserve">hairman </w:t>
      </w:r>
      <w:r w:rsidRPr="00925475">
        <w:rPr>
          <w:rFonts w:ascii="Book Antiqua" w:eastAsia="Aptos" w:hAnsi="Book Antiqua" w:cs="Times New Roman"/>
          <w:bCs/>
        </w:rPr>
        <w:t xml:space="preserve">of the Society for Biotech Farmers of Kenya (SOBIFAK), posed a critical question: "Why should farmers share their sweat with insects? Where else would you want us to go if not adopting agricultural innovations that have </w:t>
      </w:r>
      <w:r w:rsidR="00A83D42" w:rsidRPr="00925475">
        <w:rPr>
          <w:rFonts w:ascii="Book Antiqua" w:eastAsia="Aptos" w:hAnsi="Book Antiqua" w:cs="Times New Roman"/>
          <w:bCs/>
        </w:rPr>
        <w:t xml:space="preserve">been </w:t>
      </w:r>
      <w:r w:rsidRPr="00925475">
        <w:rPr>
          <w:rFonts w:ascii="Book Antiqua" w:eastAsia="Aptos" w:hAnsi="Book Antiqua" w:cs="Times New Roman"/>
          <w:bCs/>
        </w:rPr>
        <w:t>proven to tackle the agricultural challenges we are facing now?" Magondu expressed optimism about the partnership, stating, "With such engagements with partners like AATF and KEG, I see that we as farmers are not alone. Mugo recommended a draft of measures that he said would meaningfully help smallholder farmers, including access to irrigation, technologies, knowledge, and inputs to boost farming productivity."</w:t>
      </w:r>
    </w:p>
    <w:p w14:paraId="37DDA9E2" w14:textId="77777777" w:rsidR="00E2101E" w:rsidRPr="00925475" w:rsidRDefault="00E2101E" w:rsidP="00925475">
      <w:pPr>
        <w:spacing w:line="240" w:lineRule="auto"/>
        <w:jc w:val="both"/>
        <w:rPr>
          <w:rFonts w:ascii="Book Antiqua" w:eastAsia="Aptos" w:hAnsi="Book Antiqua" w:cs="Times New Roman"/>
        </w:rPr>
      </w:pPr>
    </w:p>
    <w:p w14:paraId="42AB5AE2" w14:textId="0C0E0B81" w:rsidR="0033237A" w:rsidRPr="00925475" w:rsidRDefault="0033237A" w:rsidP="00925475">
      <w:pPr>
        <w:spacing w:line="240" w:lineRule="auto"/>
        <w:jc w:val="both"/>
        <w:rPr>
          <w:rFonts w:ascii="Book Antiqua" w:hAnsi="Book Antiqua" w:cs="Times New Roman"/>
        </w:rPr>
      </w:pPr>
      <w:r w:rsidRPr="00925475">
        <w:rPr>
          <w:rFonts w:ascii="Book Antiqua" w:hAnsi="Book Antiqua" w:cs="Times New Roman"/>
        </w:rPr>
        <w:t>########</w:t>
      </w:r>
    </w:p>
    <w:p w14:paraId="42CA66F2" w14:textId="77777777" w:rsidR="0033237A" w:rsidRPr="00925475" w:rsidRDefault="0033237A" w:rsidP="00925475">
      <w:pPr>
        <w:spacing w:after="240" w:line="240" w:lineRule="auto"/>
        <w:jc w:val="both"/>
        <w:rPr>
          <w:rFonts w:ascii="Book Antiqua" w:hAnsi="Book Antiqua" w:cs="Times New Roman"/>
        </w:rPr>
      </w:pPr>
      <w:r w:rsidRPr="00925475">
        <w:rPr>
          <w:rFonts w:ascii="Book Antiqua" w:hAnsi="Book Antiqua" w:cs="Book Antiqua"/>
          <w:b/>
          <w:bCs/>
          <w:color w:val="000000"/>
        </w:rPr>
        <w:t>About AATF (www.aatf-africa.org)</w:t>
      </w:r>
    </w:p>
    <w:p w14:paraId="69DC1965" w14:textId="795B021B" w:rsidR="0033237A" w:rsidRPr="00925475" w:rsidRDefault="0033237A" w:rsidP="00925475">
      <w:pPr>
        <w:spacing w:line="240" w:lineRule="auto"/>
        <w:jc w:val="both"/>
        <w:rPr>
          <w:rFonts w:ascii="Book Antiqua" w:hAnsi="Book Antiqua" w:cs="Book Antiqua"/>
          <w:color w:val="000000"/>
        </w:rPr>
      </w:pPr>
      <w:r w:rsidRPr="00925475">
        <w:rPr>
          <w:rFonts w:ascii="Book Antiqua" w:hAnsi="Book Antiqua" w:cs="Book Antiqua"/>
          <w:color w:val="000000"/>
        </w:rPr>
        <w:lastRenderedPageBreak/>
        <w:t xml:space="preserve">Founded in 2003 to address Africa’s food security prospects through agricultural technology, AATF believes that the agricultural sector is a key foundational pillar as Africa consolidates its economic growth and carves out its new position as a major global economic powerhouse and the next growth market in the world. It was formed in response to the need for an effective mechanism that would facilitate and support negotiation for technology access and delivery and formation of appropriate partnerships to manage the development &amp; deployment of innovative technologies for use by smallholder farmers in </w:t>
      </w:r>
      <w:r w:rsidR="00925475" w:rsidRPr="00925475">
        <w:rPr>
          <w:rFonts w:ascii="Book Antiqua" w:hAnsi="Book Antiqua" w:cs="Book Antiqua"/>
          <w:color w:val="000000"/>
        </w:rPr>
        <w:t>SSA.</w:t>
      </w:r>
    </w:p>
    <w:p w14:paraId="3BC71C78" w14:textId="60EF29A2" w:rsidR="0033237A" w:rsidRPr="00925475" w:rsidRDefault="0033237A" w:rsidP="00925475">
      <w:pPr>
        <w:spacing w:line="240" w:lineRule="auto"/>
        <w:jc w:val="both"/>
        <w:rPr>
          <w:rFonts w:ascii="Book Antiqua" w:hAnsi="Book Antiqua" w:cs="Book Antiqua"/>
          <w:b/>
          <w:bCs/>
          <w:color w:val="000000"/>
        </w:rPr>
      </w:pPr>
      <w:r w:rsidRPr="00925475">
        <w:rPr>
          <w:rFonts w:ascii="Book Antiqua" w:hAnsi="Book Antiqua" w:cs="Book Antiqua"/>
          <w:b/>
          <w:bCs/>
          <w:color w:val="000000"/>
          <w:highlight w:val="yellow"/>
        </w:rPr>
        <w:t>For more information contact:</w:t>
      </w:r>
    </w:p>
    <w:p w14:paraId="75B84B6E" w14:textId="744024DB" w:rsidR="0033237A" w:rsidRPr="00925475" w:rsidRDefault="008A69FF" w:rsidP="00925475">
      <w:pPr>
        <w:spacing w:line="240" w:lineRule="auto"/>
        <w:jc w:val="both"/>
        <w:rPr>
          <w:rFonts w:ascii="Book Antiqua" w:hAnsi="Book Antiqua"/>
          <w:color w:val="000000" w:themeColor="text1"/>
        </w:rPr>
      </w:pPr>
      <w:r w:rsidRPr="00925475">
        <w:rPr>
          <w:rFonts w:ascii="Book Antiqua" w:hAnsi="Book Antiqua" w:cs="Book Antiqua"/>
          <w:color w:val="000000"/>
        </w:rPr>
        <w:t>Verenardo Meeme</w:t>
      </w:r>
      <w:r w:rsidR="0033237A" w:rsidRPr="00925475">
        <w:rPr>
          <w:rFonts w:ascii="Book Antiqua" w:hAnsi="Book Antiqua" w:cs="Book Antiqua"/>
          <w:color w:val="000000"/>
        </w:rPr>
        <w:t>,</w:t>
      </w:r>
      <w:r w:rsidRPr="00925475">
        <w:rPr>
          <w:rFonts w:ascii="Book Antiqua" w:hAnsi="Book Antiqua" w:cs="Book Antiqua"/>
          <w:color w:val="000000"/>
        </w:rPr>
        <w:t xml:space="preserve"> Programme Officer, OFAB at</w:t>
      </w:r>
      <w:r w:rsidR="0033237A" w:rsidRPr="00925475">
        <w:rPr>
          <w:rFonts w:ascii="Book Antiqua" w:hAnsi="Book Antiqua" w:cs="Book Antiqua"/>
          <w:color w:val="000000"/>
        </w:rPr>
        <w:t xml:space="preserve"> AATF; </w:t>
      </w:r>
      <w:hyperlink r:id="rId9" w:history="1">
        <w:r w:rsidRPr="00925475">
          <w:rPr>
            <w:rStyle w:val="Hyperlink"/>
            <w:rFonts w:ascii="Book Antiqua" w:hAnsi="Book Antiqua" w:cs="Book Antiqua"/>
          </w:rPr>
          <w:t>v.meeme@aatf-africa.org</w:t>
        </w:r>
      </w:hyperlink>
      <w:r w:rsidRPr="00925475">
        <w:rPr>
          <w:rFonts w:ascii="Book Antiqua" w:hAnsi="Book Antiqua" w:cs="Book Antiqua"/>
          <w:color w:val="000000"/>
        </w:rPr>
        <w:t xml:space="preserve"> </w:t>
      </w:r>
      <w:r w:rsidR="0033237A" w:rsidRPr="00925475">
        <w:rPr>
          <w:rFonts w:ascii="Book Antiqua" w:hAnsi="Book Antiqua" w:cs="Book Antiqua"/>
          <w:color w:val="000000"/>
        </w:rPr>
        <w:t xml:space="preserve">+254 </w:t>
      </w:r>
      <w:r w:rsidRPr="00925475">
        <w:rPr>
          <w:rFonts w:ascii="Book Antiqua" w:hAnsi="Book Antiqua" w:cs="Book Antiqua"/>
          <w:color w:val="000000"/>
        </w:rPr>
        <w:t>110597670</w:t>
      </w:r>
    </w:p>
    <w:p w14:paraId="5BF66A6C" w14:textId="77777777" w:rsidR="00925475" w:rsidRPr="00925475" w:rsidRDefault="00925475" w:rsidP="00925475">
      <w:pPr>
        <w:spacing w:after="0" w:line="240" w:lineRule="auto"/>
        <w:rPr>
          <w:rFonts w:ascii="Book Antiqua" w:hAnsi="Book Antiqua" w:cs="Arial"/>
          <w:b/>
          <w:color w:val="000000"/>
          <w:shd w:val="clear" w:color="auto" w:fill="FFFFFF"/>
          <w:lang w:val="en-GB"/>
        </w:rPr>
      </w:pPr>
      <w:r w:rsidRPr="00925475">
        <w:rPr>
          <w:rFonts w:ascii="Book Antiqua" w:hAnsi="Book Antiqua" w:cs="Arial"/>
          <w:b/>
          <w:color w:val="000000"/>
          <w:shd w:val="clear" w:color="auto" w:fill="FFFFFF"/>
          <w:lang w:val="en-GB"/>
        </w:rPr>
        <w:t>About the Kenya Editors’ Guild</w:t>
      </w:r>
    </w:p>
    <w:p w14:paraId="175DA500" w14:textId="77777777" w:rsidR="00925475" w:rsidRPr="00925475" w:rsidRDefault="00925475" w:rsidP="00925475">
      <w:pPr>
        <w:spacing w:after="0" w:line="240" w:lineRule="auto"/>
        <w:jc w:val="both"/>
        <w:rPr>
          <w:rFonts w:ascii="Book Antiqua" w:hAnsi="Book Antiqua" w:cs="Arial"/>
          <w:color w:val="000000"/>
          <w:shd w:val="clear" w:color="auto" w:fill="FFFFFF"/>
          <w:lang w:val="en-GB"/>
        </w:rPr>
      </w:pPr>
      <w:r w:rsidRPr="00925475">
        <w:rPr>
          <w:rFonts w:ascii="Book Antiqua" w:hAnsi="Book Antiqua" w:cs="Arial"/>
          <w:color w:val="000000"/>
          <w:shd w:val="clear" w:color="auto" w:fill="FFFFFF"/>
          <w:lang w:val="en-GB"/>
        </w:rPr>
        <w:t>The Kenya Editors’ Guild (KEG) is a not-for-profit professional organisation that brings together senior print, broadcast, digital and other electronic media editors. It seeks to: defend and promote media freedom and independence in Kenya; promote quality and ethical journalism; provide a forum for the discussion of the challenges facing the media and editors; and to network with other professional organisation, among other imperatives.</w:t>
      </w:r>
    </w:p>
    <w:p w14:paraId="7E8FBCD3" w14:textId="77777777" w:rsidR="00925475" w:rsidRPr="00925475" w:rsidRDefault="00925475" w:rsidP="00925475">
      <w:pPr>
        <w:spacing w:after="0" w:line="240" w:lineRule="auto"/>
        <w:rPr>
          <w:rFonts w:ascii="Book Antiqua" w:hAnsi="Book Antiqua" w:cs="Arial"/>
          <w:b/>
          <w:color w:val="000000"/>
          <w:shd w:val="clear" w:color="auto" w:fill="FFFFFF"/>
        </w:rPr>
      </w:pPr>
    </w:p>
    <w:p w14:paraId="6B4BE3F5" w14:textId="77777777" w:rsidR="00925475" w:rsidRPr="00925475" w:rsidRDefault="00925475" w:rsidP="00925475">
      <w:pPr>
        <w:spacing w:after="0" w:line="240" w:lineRule="auto"/>
        <w:rPr>
          <w:rFonts w:ascii="Book Antiqua" w:hAnsi="Book Antiqua" w:cs="Arial"/>
          <w:b/>
          <w:color w:val="000000"/>
          <w:shd w:val="clear" w:color="auto" w:fill="FFFFFF"/>
        </w:rPr>
      </w:pPr>
      <w:r w:rsidRPr="00925475">
        <w:rPr>
          <w:rFonts w:ascii="Book Antiqua" w:hAnsi="Book Antiqua" w:cs="Arial"/>
          <w:b/>
          <w:color w:val="000000"/>
          <w:highlight w:val="yellow"/>
          <w:shd w:val="clear" w:color="auto" w:fill="FFFFFF"/>
        </w:rPr>
        <w:t>For more details and clarifications, please contact:</w:t>
      </w:r>
    </w:p>
    <w:p w14:paraId="59753134" w14:textId="77777777" w:rsidR="00925475" w:rsidRPr="00925475" w:rsidRDefault="00925475" w:rsidP="00925475">
      <w:pPr>
        <w:spacing w:after="0" w:line="240" w:lineRule="auto"/>
        <w:jc w:val="both"/>
        <w:rPr>
          <w:rFonts w:ascii="Book Antiqua" w:hAnsi="Book Antiqua" w:cs="Arial"/>
          <w:color w:val="000000"/>
        </w:rPr>
      </w:pPr>
      <w:r w:rsidRPr="00925475">
        <w:rPr>
          <w:rFonts w:ascii="Book Antiqua" w:hAnsi="Book Antiqua" w:cs="Arial"/>
          <w:color w:val="000000"/>
        </w:rPr>
        <w:t>Rosalia Omungo</w:t>
      </w:r>
    </w:p>
    <w:p w14:paraId="7FED73D3" w14:textId="77777777" w:rsidR="00925475" w:rsidRPr="00925475" w:rsidRDefault="00925475" w:rsidP="00925475">
      <w:pPr>
        <w:spacing w:after="0" w:line="240" w:lineRule="auto"/>
        <w:jc w:val="both"/>
        <w:rPr>
          <w:rFonts w:ascii="Book Antiqua" w:hAnsi="Book Antiqua" w:cs="Arial"/>
          <w:color w:val="000000"/>
        </w:rPr>
      </w:pPr>
      <w:r w:rsidRPr="00925475">
        <w:rPr>
          <w:rFonts w:ascii="Book Antiqua" w:hAnsi="Book Antiqua" w:cs="Arial"/>
          <w:color w:val="000000"/>
        </w:rPr>
        <w:t xml:space="preserve">406 Dhanjay Apartments, </w:t>
      </w:r>
      <w:proofErr w:type="spellStart"/>
      <w:r w:rsidRPr="00925475">
        <w:rPr>
          <w:rFonts w:ascii="Book Antiqua" w:hAnsi="Book Antiqua" w:cs="Arial"/>
          <w:color w:val="000000"/>
        </w:rPr>
        <w:t>Hendred</w:t>
      </w:r>
      <w:proofErr w:type="spellEnd"/>
      <w:r w:rsidRPr="00925475">
        <w:rPr>
          <w:rFonts w:ascii="Book Antiqua" w:hAnsi="Book Antiqua" w:cs="Arial"/>
          <w:color w:val="000000"/>
        </w:rPr>
        <w:t xml:space="preserve"> Road, Valley Arcade, Nairobi</w:t>
      </w:r>
    </w:p>
    <w:p w14:paraId="538160FC" w14:textId="77777777" w:rsidR="00925475" w:rsidRPr="00925475" w:rsidRDefault="00925475" w:rsidP="00925475">
      <w:pPr>
        <w:spacing w:after="0" w:line="240" w:lineRule="auto"/>
        <w:jc w:val="both"/>
        <w:rPr>
          <w:rFonts w:ascii="Book Antiqua" w:hAnsi="Book Antiqua" w:cs="Arial"/>
        </w:rPr>
      </w:pPr>
      <w:r w:rsidRPr="00925475">
        <w:rPr>
          <w:rFonts w:ascii="Book Antiqua" w:hAnsi="Book Antiqua" w:cs="Arial"/>
          <w:color w:val="000000"/>
        </w:rPr>
        <w:t>+254-20-2020120, +254-797956805</w:t>
      </w:r>
    </w:p>
    <w:p w14:paraId="25727CCA" w14:textId="77777777" w:rsidR="00925475" w:rsidRPr="00925475" w:rsidRDefault="00925475" w:rsidP="00925475">
      <w:pPr>
        <w:spacing w:after="0" w:line="240" w:lineRule="auto"/>
        <w:jc w:val="both"/>
        <w:rPr>
          <w:rFonts w:ascii="Book Antiqua" w:hAnsi="Book Antiqua" w:cs="Arial"/>
          <w:color w:val="0563C1"/>
          <w:u w:val="single"/>
        </w:rPr>
      </w:pPr>
      <w:r w:rsidRPr="00925475">
        <w:rPr>
          <w:rFonts w:ascii="Book Antiqua" w:hAnsi="Book Antiqua" w:cs="Arial"/>
          <w:color w:val="000000"/>
        </w:rPr>
        <w:t xml:space="preserve">E-mail: </w:t>
      </w:r>
      <w:hyperlink r:id="rId10" w:history="1">
        <w:r w:rsidRPr="00925475">
          <w:rPr>
            <w:rFonts w:ascii="Book Antiqua" w:hAnsi="Book Antiqua" w:cs="Arial"/>
            <w:color w:val="0563C1"/>
            <w:u w:val="single"/>
          </w:rPr>
          <w:t>info@kenyaeditorsguild.org</w:t>
        </w:r>
      </w:hyperlink>
    </w:p>
    <w:p w14:paraId="342A11AC" w14:textId="77777777" w:rsidR="00925475" w:rsidRPr="00925475" w:rsidRDefault="00925475" w:rsidP="00925475">
      <w:pPr>
        <w:spacing w:after="0" w:line="240" w:lineRule="auto"/>
        <w:jc w:val="both"/>
        <w:rPr>
          <w:rFonts w:ascii="Book Antiqua" w:hAnsi="Book Antiqua" w:cs="Arial"/>
          <w:color w:val="0563C1"/>
          <w:u w:val="single"/>
        </w:rPr>
      </w:pPr>
      <w:r w:rsidRPr="00925475">
        <w:rPr>
          <w:rFonts w:ascii="Book Antiqua" w:hAnsi="Book Antiqua" w:cs="Arial"/>
          <w:color w:val="0563C1"/>
          <w:u w:val="single"/>
        </w:rPr>
        <w:t>Website: www.kenyaeditorsguild.org</w:t>
      </w:r>
    </w:p>
    <w:p w14:paraId="4CF4C77B" w14:textId="77777777" w:rsidR="00925475" w:rsidRPr="00925475" w:rsidRDefault="00925475" w:rsidP="00925475">
      <w:pPr>
        <w:spacing w:after="0" w:line="240" w:lineRule="auto"/>
        <w:jc w:val="both"/>
        <w:rPr>
          <w:rFonts w:ascii="Book Antiqua" w:hAnsi="Book Antiqua" w:cs="Arial"/>
        </w:rPr>
      </w:pPr>
      <w:r w:rsidRPr="00925475">
        <w:rPr>
          <w:rFonts w:ascii="Book Antiqua" w:hAnsi="Book Antiqua" w:cs="Arial"/>
          <w:color w:val="0563C1"/>
          <w:u w:val="single"/>
        </w:rPr>
        <w:t>Twitter: @KenyaEditors</w:t>
      </w:r>
    </w:p>
    <w:p w14:paraId="65C041D8" w14:textId="77777777" w:rsidR="00132238" w:rsidRPr="00925475" w:rsidRDefault="00132238" w:rsidP="00925475">
      <w:pPr>
        <w:spacing w:line="240" w:lineRule="auto"/>
        <w:jc w:val="both"/>
        <w:rPr>
          <w:rFonts w:ascii="Book Antiqua" w:hAnsi="Book Antiqua"/>
        </w:rPr>
      </w:pPr>
    </w:p>
    <w:sectPr w:rsidR="00132238" w:rsidRPr="0092547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47CD6" w14:textId="77777777" w:rsidR="00646677" w:rsidRDefault="00646677">
      <w:pPr>
        <w:spacing w:after="0" w:line="240" w:lineRule="auto"/>
      </w:pPr>
      <w:r>
        <w:separator/>
      </w:r>
    </w:p>
  </w:endnote>
  <w:endnote w:type="continuationSeparator" w:id="0">
    <w:p w14:paraId="23936230" w14:textId="77777777" w:rsidR="00646677" w:rsidRDefault="0064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Book Antiqua">
    <w:panose1 w:val="0204060205030503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174212"/>
      <w:docPartObj>
        <w:docPartGallery w:val="Page Numbers (Bottom of Page)"/>
        <w:docPartUnique/>
      </w:docPartObj>
    </w:sdtPr>
    <w:sdtEndPr>
      <w:rPr>
        <w:noProof/>
      </w:rPr>
    </w:sdtEndPr>
    <w:sdtContent>
      <w:p w14:paraId="52824950" w14:textId="77777777" w:rsidR="00ED5B2D" w:rsidRDefault="00715CBB">
        <w:pPr>
          <w:pStyle w:val="Footer"/>
          <w:jc w:val="center"/>
        </w:pPr>
        <w:r>
          <w:fldChar w:fldCharType="begin"/>
        </w:r>
        <w:r>
          <w:instrText xml:space="preserve"> PAGE   \* MERGEFORMAT </w:instrText>
        </w:r>
        <w:r>
          <w:fldChar w:fldCharType="separate"/>
        </w:r>
        <w:r w:rsidR="00975797">
          <w:rPr>
            <w:noProof/>
          </w:rPr>
          <w:t>1</w:t>
        </w:r>
        <w:r>
          <w:rPr>
            <w:noProof/>
          </w:rPr>
          <w:fldChar w:fldCharType="end"/>
        </w:r>
      </w:p>
    </w:sdtContent>
  </w:sdt>
  <w:p w14:paraId="6B436BDC" w14:textId="77777777" w:rsidR="00ED5B2D" w:rsidRDefault="00ED5B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B39A1" w14:textId="77777777" w:rsidR="00646677" w:rsidRDefault="00646677">
      <w:pPr>
        <w:spacing w:after="0" w:line="240" w:lineRule="auto"/>
      </w:pPr>
      <w:r>
        <w:separator/>
      </w:r>
    </w:p>
  </w:footnote>
  <w:footnote w:type="continuationSeparator" w:id="0">
    <w:p w14:paraId="7FEEC114" w14:textId="77777777" w:rsidR="00646677" w:rsidRDefault="006466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0AAE6" w14:textId="7366EE96" w:rsidR="00ED5B2D" w:rsidRDefault="00975797">
    <w:pPr>
      <w:pStyle w:val="Header"/>
    </w:pPr>
    <w:r>
      <w:rPr>
        <w:noProof/>
      </w:rPr>
      <w:drawing>
        <wp:anchor distT="0" distB="0" distL="114300" distR="114300" simplePos="0" relativeHeight="251661312" behindDoc="0" locked="0" layoutInCell="1" allowOverlap="1" wp14:anchorId="4EDBF185" wp14:editId="700E4516">
          <wp:simplePos x="0" y="0"/>
          <wp:positionH relativeFrom="column">
            <wp:posOffset>-114300</wp:posOffset>
          </wp:positionH>
          <wp:positionV relativeFrom="paragraph">
            <wp:posOffset>-342900</wp:posOffset>
          </wp:positionV>
          <wp:extent cx="1296035" cy="1388745"/>
          <wp:effectExtent l="0" t="0" r="0" b="8255"/>
          <wp:wrapSquare wrapText="bothSides"/>
          <wp:docPr id="3" name="Picture 4" descr="Macintosh HD:Users:rosaliaomungo:Desktop:97e21b18-726c-4c46-968a-fd25e4b35e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osaliaomungo:Desktop:97e21b18-726c-4c46-968a-fd25e4b35e5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1388745"/>
                  </a:xfrm>
                  <a:prstGeom prst="rect">
                    <a:avLst/>
                  </a:prstGeom>
                  <a:noFill/>
                  <a:ln>
                    <a:noFill/>
                  </a:ln>
                </pic:spPr>
              </pic:pic>
            </a:graphicData>
          </a:graphic>
        </wp:anchor>
      </w:drawing>
    </w:r>
    <w:r w:rsidR="00715CBB">
      <w:rPr>
        <w:noProof/>
      </w:rPr>
      <w:drawing>
        <wp:anchor distT="0" distB="0" distL="114300" distR="114300" simplePos="0" relativeHeight="251659264" behindDoc="0" locked="0" layoutInCell="1" allowOverlap="1" wp14:anchorId="1D805B09" wp14:editId="60311A2C">
          <wp:simplePos x="0" y="0"/>
          <wp:positionH relativeFrom="column">
            <wp:posOffset>4578350</wp:posOffset>
          </wp:positionH>
          <wp:positionV relativeFrom="paragraph">
            <wp:posOffset>169545</wp:posOffset>
          </wp:positionV>
          <wp:extent cx="2080260" cy="897255"/>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0260" cy="8972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97C9F"/>
    <w:multiLevelType w:val="hybridMultilevel"/>
    <w:tmpl w:val="4C42EA16"/>
    <w:lvl w:ilvl="0" w:tplc="F7A64946">
      <w:start w:val="1"/>
      <w:numFmt w:val="bullet"/>
      <w:lvlText w:val="•"/>
      <w:lvlJc w:val="left"/>
      <w:pPr>
        <w:tabs>
          <w:tab w:val="num" w:pos="720"/>
        </w:tabs>
        <w:ind w:left="720" w:hanging="360"/>
      </w:pPr>
      <w:rPr>
        <w:rFonts w:ascii="Arial" w:hAnsi="Arial" w:hint="default"/>
      </w:rPr>
    </w:lvl>
    <w:lvl w:ilvl="1" w:tplc="795E9DF4" w:tentative="1">
      <w:start w:val="1"/>
      <w:numFmt w:val="bullet"/>
      <w:lvlText w:val="•"/>
      <w:lvlJc w:val="left"/>
      <w:pPr>
        <w:tabs>
          <w:tab w:val="num" w:pos="1440"/>
        </w:tabs>
        <w:ind w:left="1440" w:hanging="360"/>
      </w:pPr>
      <w:rPr>
        <w:rFonts w:ascii="Arial" w:hAnsi="Arial" w:hint="default"/>
      </w:rPr>
    </w:lvl>
    <w:lvl w:ilvl="2" w:tplc="1BDE65BE" w:tentative="1">
      <w:start w:val="1"/>
      <w:numFmt w:val="bullet"/>
      <w:lvlText w:val="•"/>
      <w:lvlJc w:val="left"/>
      <w:pPr>
        <w:tabs>
          <w:tab w:val="num" w:pos="2160"/>
        </w:tabs>
        <w:ind w:left="2160" w:hanging="360"/>
      </w:pPr>
      <w:rPr>
        <w:rFonts w:ascii="Arial" w:hAnsi="Arial" w:hint="default"/>
      </w:rPr>
    </w:lvl>
    <w:lvl w:ilvl="3" w:tplc="B72CABEC" w:tentative="1">
      <w:start w:val="1"/>
      <w:numFmt w:val="bullet"/>
      <w:lvlText w:val="•"/>
      <w:lvlJc w:val="left"/>
      <w:pPr>
        <w:tabs>
          <w:tab w:val="num" w:pos="2880"/>
        </w:tabs>
        <w:ind w:left="2880" w:hanging="360"/>
      </w:pPr>
      <w:rPr>
        <w:rFonts w:ascii="Arial" w:hAnsi="Arial" w:hint="default"/>
      </w:rPr>
    </w:lvl>
    <w:lvl w:ilvl="4" w:tplc="1A602536" w:tentative="1">
      <w:start w:val="1"/>
      <w:numFmt w:val="bullet"/>
      <w:lvlText w:val="•"/>
      <w:lvlJc w:val="left"/>
      <w:pPr>
        <w:tabs>
          <w:tab w:val="num" w:pos="3600"/>
        </w:tabs>
        <w:ind w:left="3600" w:hanging="360"/>
      </w:pPr>
      <w:rPr>
        <w:rFonts w:ascii="Arial" w:hAnsi="Arial" w:hint="default"/>
      </w:rPr>
    </w:lvl>
    <w:lvl w:ilvl="5" w:tplc="CABE506C" w:tentative="1">
      <w:start w:val="1"/>
      <w:numFmt w:val="bullet"/>
      <w:lvlText w:val="•"/>
      <w:lvlJc w:val="left"/>
      <w:pPr>
        <w:tabs>
          <w:tab w:val="num" w:pos="4320"/>
        </w:tabs>
        <w:ind w:left="4320" w:hanging="360"/>
      </w:pPr>
      <w:rPr>
        <w:rFonts w:ascii="Arial" w:hAnsi="Arial" w:hint="default"/>
      </w:rPr>
    </w:lvl>
    <w:lvl w:ilvl="6" w:tplc="92A6720E" w:tentative="1">
      <w:start w:val="1"/>
      <w:numFmt w:val="bullet"/>
      <w:lvlText w:val="•"/>
      <w:lvlJc w:val="left"/>
      <w:pPr>
        <w:tabs>
          <w:tab w:val="num" w:pos="5040"/>
        </w:tabs>
        <w:ind w:left="5040" w:hanging="360"/>
      </w:pPr>
      <w:rPr>
        <w:rFonts w:ascii="Arial" w:hAnsi="Arial" w:hint="default"/>
      </w:rPr>
    </w:lvl>
    <w:lvl w:ilvl="7" w:tplc="0CF09AAE" w:tentative="1">
      <w:start w:val="1"/>
      <w:numFmt w:val="bullet"/>
      <w:lvlText w:val="•"/>
      <w:lvlJc w:val="left"/>
      <w:pPr>
        <w:tabs>
          <w:tab w:val="num" w:pos="5760"/>
        </w:tabs>
        <w:ind w:left="5760" w:hanging="360"/>
      </w:pPr>
      <w:rPr>
        <w:rFonts w:ascii="Arial" w:hAnsi="Arial" w:hint="default"/>
      </w:rPr>
    </w:lvl>
    <w:lvl w:ilvl="8" w:tplc="B25ACF6E" w:tentative="1">
      <w:start w:val="1"/>
      <w:numFmt w:val="bullet"/>
      <w:lvlText w:val="•"/>
      <w:lvlJc w:val="left"/>
      <w:pPr>
        <w:tabs>
          <w:tab w:val="num" w:pos="6480"/>
        </w:tabs>
        <w:ind w:left="6480" w:hanging="360"/>
      </w:pPr>
      <w:rPr>
        <w:rFonts w:ascii="Arial" w:hAnsi="Arial" w:hint="default"/>
      </w:rPr>
    </w:lvl>
  </w:abstractNum>
  <w:abstractNum w:abstractNumId="1">
    <w:nsid w:val="19B27121"/>
    <w:multiLevelType w:val="hybridMultilevel"/>
    <w:tmpl w:val="91E0E3CE"/>
    <w:lvl w:ilvl="0" w:tplc="F9F6E4DE">
      <w:start w:val="1"/>
      <w:numFmt w:val="bullet"/>
      <w:lvlText w:val=""/>
      <w:lvlJc w:val="left"/>
      <w:pPr>
        <w:tabs>
          <w:tab w:val="num" w:pos="720"/>
        </w:tabs>
        <w:ind w:left="720" w:hanging="360"/>
      </w:pPr>
      <w:rPr>
        <w:rFonts w:ascii="Wingdings" w:hAnsi="Wingdings" w:hint="default"/>
      </w:rPr>
    </w:lvl>
    <w:lvl w:ilvl="1" w:tplc="BF584E10">
      <w:start w:val="1"/>
      <w:numFmt w:val="bullet"/>
      <w:lvlText w:val=""/>
      <w:lvlJc w:val="left"/>
      <w:pPr>
        <w:tabs>
          <w:tab w:val="num" w:pos="1440"/>
        </w:tabs>
        <w:ind w:left="1440" w:hanging="360"/>
      </w:pPr>
      <w:rPr>
        <w:rFonts w:ascii="Wingdings" w:hAnsi="Wingdings" w:hint="default"/>
      </w:rPr>
    </w:lvl>
    <w:lvl w:ilvl="2" w:tplc="448655F2" w:tentative="1">
      <w:start w:val="1"/>
      <w:numFmt w:val="bullet"/>
      <w:lvlText w:val=""/>
      <w:lvlJc w:val="left"/>
      <w:pPr>
        <w:tabs>
          <w:tab w:val="num" w:pos="2160"/>
        </w:tabs>
        <w:ind w:left="2160" w:hanging="360"/>
      </w:pPr>
      <w:rPr>
        <w:rFonts w:ascii="Wingdings" w:hAnsi="Wingdings" w:hint="default"/>
      </w:rPr>
    </w:lvl>
    <w:lvl w:ilvl="3" w:tplc="893C63CA" w:tentative="1">
      <w:start w:val="1"/>
      <w:numFmt w:val="bullet"/>
      <w:lvlText w:val=""/>
      <w:lvlJc w:val="left"/>
      <w:pPr>
        <w:tabs>
          <w:tab w:val="num" w:pos="2880"/>
        </w:tabs>
        <w:ind w:left="2880" w:hanging="360"/>
      </w:pPr>
      <w:rPr>
        <w:rFonts w:ascii="Wingdings" w:hAnsi="Wingdings" w:hint="default"/>
      </w:rPr>
    </w:lvl>
    <w:lvl w:ilvl="4" w:tplc="A0206FD6" w:tentative="1">
      <w:start w:val="1"/>
      <w:numFmt w:val="bullet"/>
      <w:lvlText w:val=""/>
      <w:lvlJc w:val="left"/>
      <w:pPr>
        <w:tabs>
          <w:tab w:val="num" w:pos="3600"/>
        </w:tabs>
        <w:ind w:left="3600" w:hanging="360"/>
      </w:pPr>
      <w:rPr>
        <w:rFonts w:ascii="Wingdings" w:hAnsi="Wingdings" w:hint="default"/>
      </w:rPr>
    </w:lvl>
    <w:lvl w:ilvl="5" w:tplc="D1C62568" w:tentative="1">
      <w:start w:val="1"/>
      <w:numFmt w:val="bullet"/>
      <w:lvlText w:val=""/>
      <w:lvlJc w:val="left"/>
      <w:pPr>
        <w:tabs>
          <w:tab w:val="num" w:pos="4320"/>
        </w:tabs>
        <w:ind w:left="4320" w:hanging="360"/>
      </w:pPr>
      <w:rPr>
        <w:rFonts w:ascii="Wingdings" w:hAnsi="Wingdings" w:hint="default"/>
      </w:rPr>
    </w:lvl>
    <w:lvl w:ilvl="6" w:tplc="8F181AC0" w:tentative="1">
      <w:start w:val="1"/>
      <w:numFmt w:val="bullet"/>
      <w:lvlText w:val=""/>
      <w:lvlJc w:val="left"/>
      <w:pPr>
        <w:tabs>
          <w:tab w:val="num" w:pos="5040"/>
        </w:tabs>
        <w:ind w:left="5040" w:hanging="360"/>
      </w:pPr>
      <w:rPr>
        <w:rFonts w:ascii="Wingdings" w:hAnsi="Wingdings" w:hint="default"/>
      </w:rPr>
    </w:lvl>
    <w:lvl w:ilvl="7" w:tplc="9B00EC16" w:tentative="1">
      <w:start w:val="1"/>
      <w:numFmt w:val="bullet"/>
      <w:lvlText w:val=""/>
      <w:lvlJc w:val="left"/>
      <w:pPr>
        <w:tabs>
          <w:tab w:val="num" w:pos="5760"/>
        </w:tabs>
        <w:ind w:left="5760" w:hanging="360"/>
      </w:pPr>
      <w:rPr>
        <w:rFonts w:ascii="Wingdings" w:hAnsi="Wingdings" w:hint="default"/>
      </w:rPr>
    </w:lvl>
    <w:lvl w:ilvl="8" w:tplc="95DEEDAE" w:tentative="1">
      <w:start w:val="1"/>
      <w:numFmt w:val="bullet"/>
      <w:lvlText w:val=""/>
      <w:lvlJc w:val="left"/>
      <w:pPr>
        <w:tabs>
          <w:tab w:val="num" w:pos="6480"/>
        </w:tabs>
        <w:ind w:left="6480" w:hanging="360"/>
      </w:pPr>
      <w:rPr>
        <w:rFonts w:ascii="Wingdings" w:hAnsi="Wingdings" w:hint="default"/>
      </w:rPr>
    </w:lvl>
  </w:abstractNum>
  <w:abstractNum w:abstractNumId="2">
    <w:nsid w:val="37447163"/>
    <w:multiLevelType w:val="hybridMultilevel"/>
    <w:tmpl w:val="465E016C"/>
    <w:lvl w:ilvl="0" w:tplc="D8BAF0C4">
      <w:start w:val="1"/>
      <w:numFmt w:val="bullet"/>
      <w:lvlText w:val="•"/>
      <w:lvlJc w:val="left"/>
      <w:pPr>
        <w:tabs>
          <w:tab w:val="num" w:pos="720"/>
        </w:tabs>
        <w:ind w:left="720" w:hanging="360"/>
      </w:pPr>
      <w:rPr>
        <w:rFonts w:ascii="Arial" w:hAnsi="Arial" w:hint="default"/>
      </w:rPr>
    </w:lvl>
    <w:lvl w:ilvl="1" w:tplc="298079E8" w:tentative="1">
      <w:start w:val="1"/>
      <w:numFmt w:val="bullet"/>
      <w:lvlText w:val="•"/>
      <w:lvlJc w:val="left"/>
      <w:pPr>
        <w:tabs>
          <w:tab w:val="num" w:pos="1440"/>
        </w:tabs>
        <w:ind w:left="1440" w:hanging="360"/>
      </w:pPr>
      <w:rPr>
        <w:rFonts w:ascii="Arial" w:hAnsi="Arial" w:hint="default"/>
      </w:rPr>
    </w:lvl>
    <w:lvl w:ilvl="2" w:tplc="203848A6" w:tentative="1">
      <w:start w:val="1"/>
      <w:numFmt w:val="bullet"/>
      <w:lvlText w:val="•"/>
      <w:lvlJc w:val="left"/>
      <w:pPr>
        <w:tabs>
          <w:tab w:val="num" w:pos="2160"/>
        </w:tabs>
        <w:ind w:left="2160" w:hanging="360"/>
      </w:pPr>
      <w:rPr>
        <w:rFonts w:ascii="Arial" w:hAnsi="Arial" w:hint="default"/>
      </w:rPr>
    </w:lvl>
    <w:lvl w:ilvl="3" w:tplc="9C1EA5AC" w:tentative="1">
      <w:start w:val="1"/>
      <w:numFmt w:val="bullet"/>
      <w:lvlText w:val="•"/>
      <w:lvlJc w:val="left"/>
      <w:pPr>
        <w:tabs>
          <w:tab w:val="num" w:pos="2880"/>
        </w:tabs>
        <w:ind w:left="2880" w:hanging="360"/>
      </w:pPr>
      <w:rPr>
        <w:rFonts w:ascii="Arial" w:hAnsi="Arial" w:hint="default"/>
      </w:rPr>
    </w:lvl>
    <w:lvl w:ilvl="4" w:tplc="6A90B056" w:tentative="1">
      <w:start w:val="1"/>
      <w:numFmt w:val="bullet"/>
      <w:lvlText w:val="•"/>
      <w:lvlJc w:val="left"/>
      <w:pPr>
        <w:tabs>
          <w:tab w:val="num" w:pos="3600"/>
        </w:tabs>
        <w:ind w:left="3600" w:hanging="360"/>
      </w:pPr>
      <w:rPr>
        <w:rFonts w:ascii="Arial" w:hAnsi="Arial" w:hint="default"/>
      </w:rPr>
    </w:lvl>
    <w:lvl w:ilvl="5" w:tplc="68B2E35C" w:tentative="1">
      <w:start w:val="1"/>
      <w:numFmt w:val="bullet"/>
      <w:lvlText w:val="•"/>
      <w:lvlJc w:val="left"/>
      <w:pPr>
        <w:tabs>
          <w:tab w:val="num" w:pos="4320"/>
        </w:tabs>
        <w:ind w:left="4320" w:hanging="360"/>
      </w:pPr>
      <w:rPr>
        <w:rFonts w:ascii="Arial" w:hAnsi="Arial" w:hint="default"/>
      </w:rPr>
    </w:lvl>
    <w:lvl w:ilvl="6" w:tplc="BEC651B4" w:tentative="1">
      <w:start w:val="1"/>
      <w:numFmt w:val="bullet"/>
      <w:lvlText w:val="•"/>
      <w:lvlJc w:val="left"/>
      <w:pPr>
        <w:tabs>
          <w:tab w:val="num" w:pos="5040"/>
        </w:tabs>
        <w:ind w:left="5040" w:hanging="360"/>
      </w:pPr>
      <w:rPr>
        <w:rFonts w:ascii="Arial" w:hAnsi="Arial" w:hint="default"/>
      </w:rPr>
    </w:lvl>
    <w:lvl w:ilvl="7" w:tplc="B7D86A78" w:tentative="1">
      <w:start w:val="1"/>
      <w:numFmt w:val="bullet"/>
      <w:lvlText w:val="•"/>
      <w:lvlJc w:val="left"/>
      <w:pPr>
        <w:tabs>
          <w:tab w:val="num" w:pos="5760"/>
        </w:tabs>
        <w:ind w:left="5760" w:hanging="360"/>
      </w:pPr>
      <w:rPr>
        <w:rFonts w:ascii="Arial" w:hAnsi="Arial" w:hint="default"/>
      </w:rPr>
    </w:lvl>
    <w:lvl w:ilvl="8" w:tplc="D8C6D2B6" w:tentative="1">
      <w:start w:val="1"/>
      <w:numFmt w:val="bullet"/>
      <w:lvlText w:val="•"/>
      <w:lvlJc w:val="left"/>
      <w:pPr>
        <w:tabs>
          <w:tab w:val="num" w:pos="6480"/>
        </w:tabs>
        <w:ind w:left="6480" w:hanging="360"/>
      </w:pPr>
      <w:rPr>
        <w:rFonts w:ascii="Arial" w:hAnsi="Arial" w:hint="default"/>
      </w:rPr>
    </w:lvl>
  </w:abstractNum>
  <w:abstractNum w:abstractNumId="3">
    <w:nsid w:val="42156BC4"/>
    <w:multiLevelType w:val="hybridMultilevel"/>
    <w:tmpl w:val="007E2B2A"/>
    <w:lvl w:ilvl="0" w:tplc="2D4C331A">
      <w:start w:val="1"/>
      <w:numFmt w:val="bullet"/>
      <w:lvlText w:val="•"/>
      <w:lvlJc w:val="left"/>
      <w:pPr>
        <w:tabs>
          <w:tab w:val="num" w:pos="720"/>
        </w:tabs>
        <w:ind w:left="720" w:hanging="360"/>
      </w:pPr>
      <w:rPr>
        <w:rFonts w:ascii="Arial" w:hAnsi="Arial" w:hint="default"/>
      </w:rPr>
    </w:lvl>
    <w:lvl w:ilvl="1" w:tplc="D05CD92C" w:tentative="1">
      <w:start w:val="1"/>
      <w:numFmt w:val="bullet"/>
      <w:lvlText w:val="•"/>
      <w:lvlJc w:val="left"/>
      <w:pPr>
        <w:tabs>
          <w:tab w:val="num" w:pos="1440"/>
        </w:tabs>
        <w:ind w:left="1440" w:hanging="360"/>
      </w:pPr>
      <w:rPr>
        <w:rFonts w:ascii="Arial" w:hAnsi="Arial" w:hint="default"/>
      </w:rPr>
    </w:lvl>
    <w:lvl w:ilvl="2" w:tplc="030AF538" w:tentative="1">
      <w:start w:val="1"/>
      <w:numFmt w:val="bullet"/>
      <w:lvlText w:val="•"/>
      <w:lvlJc w:val="left"/>
      <w:pPr>
        <w:tabs>
          <w:tab w:val="num" w:pos="2160"/>
        </w:tabs>
        <w:ind w:left="2160" w:hanging="360"/>
      </w:pPr>
      <w:rPr>
        <w:rFonts w:ascii="Arial" w:hAnsi="Arial" w:hint="default"/>
      </w:rPr>
    </w:lvl>
    <w:lvl w:ilvl="3" w:tplc="FD7AB7F4" w:tentative="1">
      <w:start w:val="1"/>
      <w:numFmt w:val="bullet"/>
      <w:lvlText w:val="•"/>
      <w:lvlJc w:val="left"/>
      <w:pPr>
        <w:tabs>
          <w:tab w:val="num" w:pos="2880"/>
        </w:tabs>
        <w:ind w:left="2880" w:hanging="360"/>
      </w:pPr>
      <w:rPr>
        <w:rFonts w:ascii="Arial" w:hAnsi="Arial" w:hint="default"/>
      </w:rPr>
    </w:lvl>
    <w:lvl w:ilvl="4" w:tplc="AF9A1CE0" w:tentative="1">
      <w:start w:val="1"/>
      <w:numFmt w:val="bullet"/>
      <w:lvlText w:val="•"/>
      <w:lvlJc w:val="left"/>
      <w:pPr>
        <w:tabs>
          <w:tab w:val="num" w:pos="3600"/>
        </w:tabs>
        <w:ind w:left="3600" w:hanging="360"/>
      </w:pPr>
      <w:rPr>
        <w:rFonts w:ascii="Arial" w:hAnsi="Arial" w:hint="default"/>
      </w:rPr>
    </w:lvl>
    <w:lvl w:ilvl="5" w:tplc="3EB89504" w:tentative="1">
      <w:start w:val="1"/>
      <w:numFmt w:val="bullet"/>
      <w:lvlText w:val="•"/>
      <w:lvlJc w:val="left"/>
      <w:pPr>
        <w:tabs>
          <w:tab w:val="num" w:pos="4320"/>
        </w:tabs>
        <w:ind w:left="4320" w:hanging="360"/>
      </w:pPr>
      <w:rPr>
        <w:rFonts w:ascii="Arial" w:hAnsi="Arial" w:hint="default"/>
      </w:rPr>
    </w:lvl>
    <w:lvl w:ilvl="6" w:tplc="61C2BE4A" w:tentative="1">
      <w:start w:val="1"/>
      <w:numFmt w:val="bullet"/>
      <w:lvlText w:val="•"/>
      <w:lvlJc w:val="left"/>
      <w:pPr>
        <w:tabs>
          <w:tab w:val="num" w:pos="5040"/>
        </w:tabs>
        <w:ind w:left="5040" w:hanging="360"/>
      </w:pPr>
      <w:rPr>
        <w:rFonts w:ascii="Arial" w:hAnsi="Arial" w:hint="default"/>
      </w:rPr>
    </w:lvl>
    <w:lvl w:ilvl="7" w:tplc="992CA8D0" w:tentative="1">
      <w:start w:val="1"/>
      <w:numFmt w:val="bullet"/>
      <w:lvlText w:val="•"/>
      <w:lvlJc w:val="left"/>
      <w:pPr>
        <w:tabs>
          <w:tab w:val="num" w:pos="5760"/>
        </w:tabs>
        <w:ind w:left="5760" w:hanging="360"/>
      </w:pPr>
      <w:rPr>
        <w:rFonts w:ascii="Arial" w:hAnsi="Arial" w:hint="default"/>
      </w:rPr>
    </w:lvl>
    <w:lvl w:ilvl="8" w:tplc="9F8A1BAA" w:tentative="1">
      <w:start w:val="1"/>
      <w:numFmt w:val="bullet"/>
      <w:lvlText w:val="•"/>
      <w:lvlJc w:val="left"/>
      <w:pPr>
        <w:tabs>
          <w:tab w:val="num" w:pos="6480"/>
        </w:tabs>
        <w:ind w:left="6480" w:hanging="360"/>
      </w:pPr>
      <w:rPr>
        <w:rFonts w:ascii="Arial" w:hAnsi="Arial" w:hint="default"/>
      </w:rPr>
    </w:lvl>
  </w:abstractNum>
  <w:abstractNum w:abstractNumId="4">
    <w:nsid w:val="4D493092"/>
    <w:multiLevelType w:val="hybridMultilevel"/>
    <w:tmpl w:val="073CC41E"/>
    <w:lvl w:ilvl="0" w:tplc="3B84A032">
      <w:start w:val="1"/>
      <w:numFmt w:val="bullet"/>
      <w:lvlText w:val="•"/>
      <w:lvlJc w:val="left"/>
      <w:pPr>
        <w:tabs>
          <w:tab w:val="num" w:pos="720"/>
        </w:tabs>
        <w:ind w:left="720" w:hanging="360"/>
      </w:pPr>
      <w:rPr>
        <w:rFonts w:ascii="Arial" w:hAnsi="Arial" w:hint="default"/>
      </w:rPr>
    </w:lvl>
    <w:lvl w:ilvl="1" w:tplc="4754AD68">
      <w:numFmt w:val="bullet"/>
      <w:lvlText w:val=""/>
      <w:lvlJc w:val="left"/>
      <w:pPr>
        <w:tabs>
          <w:tab w:val="num" w:pos="1440"/>
        </w:tabs>
        <w:ind w:left="1440" w:hanging="360"/>
      </w:pPr>
      <w:rPr>
        <w:rFonts w:ascii="Wingdings" w:hAnsi="Wingdings" w:hint="default"/>
      </w:rPr>
    </w:lvl>
    <w:lvl w:ilvl="2" w:tplc="115432F4" w:tentative="1">
      <w:start w:val="1"/>
      <w:numFmt w:val="bullet"/>
      <w:lvlText w:val="•"/>
      <w:lvlJc w:val="left"/>
      <w:pPr>
        <w:tabs>
          <w:tab w:val="num" w:pos="2160"/>
        </w:tabs>
        <w:ind w:left="2160" w:hanging="360"/>
      </w:pPr>
      <w:rPr>
        <w:rFonts w:ascii="Arial" w:hAnsi="Arial" w:hint="default"/>
      </w:rPr>
    </w:lvl>
    <w:lvl w:ilvl="3" w:tplc="066220DA" w:tentative="1">
      <w:start w:val="1"/>
      <w:numFmt w:val="bullet"/>
      <w:lvlText w:val="•"/>
      <w:lvlJc w:val="left"/>
      <w:pPr>
        <w:tabs>
          <w:tab w:val="num" w:pos="2880"/>
        </w:tabs>
        <w:ind w:left="2880" w:hanging="360"/>
      </w:pPr>
      <w:rPr>
        <w:rFonts w:ascii="Arial" w:hAnsi="Arial" w:hint="default"/>
      </w:rPr>
    </w:lvl>
    <w:lvl w:ilvl="4" w:tplc="AC40C992" w:tentative="1">
      <w:start w:val="1"/>
      <w:numFmt w:val="bullet"/>
      <w:lvlText w:val="•"/>
      <w:lvlJc w:val="left"/>
      <w:pPr>
        <w:tabs>
          <w:tab w:val="num" w:pos="3600"/>
        </w:tabs>
        <w:ind w:left="3600" w:hanging="360"/>
      </w:pPr>
      <w:rPr>
        <w:rFonts w:ascii="Arial" w:hAnsi="Arial" w:hint="default"/>
      </w:rPr>
    </w:lvl>
    <w:lvl w:ilvl="5" w:tplc="7F92677A" w:tentative="1">
      <w:start w:val="1"/>
      <w:numFmt w:val="bullet"/>
      <w:lvlText w:val="•"/>
      <w:lvlJc w:val="left"/>
      <w:pPr>
        <w:tabs>
          <w:tab w:val="num" w:pos="4320"/>
        </w:tabs>
        <w:ind w:left="4320" w:hanging="360"/>
      </w:pPr>
      <w:rPr>
        <w:rFonts w:ascii="Arial" w:hAnsi="Arial" w:hint="default"/>
      </w:rPr>
    </w:lvl>
    <w:lvl w:ilvl="6" w:tplc="21169E88" w:tentative="1">
      <w:start w:val="1"/>
      <w:numFmt w:val="bullet"/>
      <w:lvlText w:val="•"/>
      <w:lvlJc w:val="left"/>
      <w:pPr>
        <w:tabs>
          <w:tab w:val="num" w:pos="5040"/>
        </w:tabs>
        <w:ind w:left="5040" w:hanging="360"/>
      </w:pPr>
      <w:rPr>
        <w:rFonts w:ascii="Arial" w:hAnsi="Arial" w:hint="default"/>
      </w:rPr>
    </w:lvl>
    <w:lvl w:ilvl="7" w:tplc="3BF46028" w:tentative="1">
      <w:start w:val="1"/>
      <w:numFmt w:val="bullet"/>
      <w:lvlText w:val="•"/>
      <w:lvlJc w:val="left"/>
      <w:pPr>
        <w:tabs>
          <w:tab w:val="num" w:pos="5760"/>
        </w:tabs>
        <w:ind w:left="5760" w:hanging="360"/>
      </w:pPr>
      <w:rPr>
        <w:rFonts w:ascii="Arial" w:hAnsi="Arial" w:hint="default"/>
      </w:rPr>
    </w:lvl>
    <w:lvl w:ilvl="8" w:tplc="6D189D1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7A"/>
    <w:rsid w:val="00025A19"/>
    <w:rsid w:val="000B397B"/>
    <w:rsid w:val="00132238"/>
    <w:rsid w:val="001419ED"/>
    <w:rsid w:val="001913FD"/>
    <w:rsid w:val="0019397B"/>
    <w:rsid w:val="001E4606"/>
    <w:rsid w:val="002047BE"/>
    <w:rsid w:val="00207922"/>
    <w:rsid w:val="002477F9"/>
    <w:rsid w:val="002478AD"/>
    <w:rsid w:val="0033237A"/>
    <w:rsid w:val="00385BD4"/>
    <w:rsid w:val="003D4DD2"/>
    <w:rsid w:val="004013EB"/>
    <w:rsid w:val="00432609"/>
    <w:rsid w:val="00447B87"/>
    <w:rsid w:val="004D1814"/>
    <w:rsid w:val="005043A6"/>
    <w:rsid w:val="005450E3"/>
    <w:rsid w:val="00646677"/>
    <w:rsid w:val="00715CBB"/>
    <w:rsid w:val="00762AFF"/>
    <w:rsid w:val="00776464"/>
    <w:rsid w:val="007800D8"/>
    <w:rsid w:val="00805E1B"/>
    <w:rsid w:val="008858D2"/>
    <w:rsid w:val="00895771"/>
    <w:rsid w:val="008A4DDB"/>
    <w:rsid w:val="008A69FF"/>
    <w:rsid w:val="008B437A"/>
    <w:rsid w:val="008D7306"/>
    <w:rsid w:val="00914873"/>
    <w:rsid w:val="00925475"/>
    <w:rsid w:val="009742A3"/>
    <w:rsid w:val="00975797"/>
    <w:rsid w:val="009A7EC1"/>
    <w:rsid w:val="009D373F"/>
    <w:rsid w:val="00A176D7"/>
    <w:rsid w:val="00A27D87"/>
    <w:rsid w:val="00A3647B"/>
    <w:rsid w:val="00A624FB"/>
    <w:rsid w:val="00A83D42"/>
    <w:rsid w:val="00B4672B"/>
    <w:rsid w:val="00B47E91"/>
    <w:rsid w:val="00C30AB9"/>
    <w:rsid w:val="00CE7034"/>
    <w:rsid w:val="00D63261"/>
    <w:rsid w:val="00D77520"/>
    <w:rsid w:val="00D77C68"/>
    <w:rsid w:val="00D953C2"/>
    <w:rsid w:val="00E2101E"/>
    <w:rsid w:val="00E92FAC"/>
    <w:rsid w:val="00EC7098"/>
    <w:rsid w:val="00ED5B2D"/>
    <w:rsid w:val="00EE082A"/>
    <w:rsid w:val="00F77422"/>
    <w:rsid w:val="00FA3EEC"/>
    <w:rsid w:val="00FB63EE"/>
    <w:rsid w:val="00FC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F1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37A"/>
  </w:style>
  <w:style w:type="paragraph" w:styleId="Footer">
    <w:name w:val="footer"/>
    <w:basedOn w:val="Normal"/>
    <w:link w:val="FooterChar"/>
    <w:uiPriority w:val="99"/>
    <w:unhideWhenUsed/>
    <w:rsid w:val="00332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37A"/>
  </w:style>
  <w:style w:type="character" w:styleId="Hyperlink">
    <w:name w:val="Hyperlink"/>
    <w:basedOn w:val="DefaultParagraphFont"/>
    <w:uiPriority w:val="99"/>
    <w:unhideWhenUsed/>
    <w:rsid w:val="0033237A"/>
    <w:rPr>
      <w:color w:val="0000FF"/>
      <w:u w:val="single"/>
    </w:rPr>
  </w:style>
  <w:style w:type="character" w:styleId="CommentReference">
    <w:name w:val="annotation reference"/>
    <w:basedOn w:val="DefaultParagraphFont"/>
    <w:uiPriority w:val="99"/>
    <w:semiHidden/>
    <w:unhideWhenUsed/>
    <w:rsid w:val="0033237A"/>
    <w:rPr>
      <w:sz w:val="16"/>
      <w:szCs w:val="16"/>
    </w:rPr>
  </w:style>
  <w:style w:type="paragraph" w:styleId="CommentText">
    <w:name w:val="annotation text"/>
    <w:basedOn w:val="Normal"/>
    <w:link w:val="CommentTextChar"/>
    <w:uiPriority w:val="99"/>
    <w:semiHidden/>
    <w:unhideWhenUsed/>
    <w:rsid w:val="0033237A"/>
    <w:pPr>
      <w:spacing w:line="240" w:lineRule="auto"/>
    </w:pPr>
    <w:rPr>
      <w:sz w:val="20"/>
      <w:szCs w:val="20"/>
    </w:rPr>
  </w:style>
  <w:style w:type="character" w:customStyle="1" w:styleId="CommentTextChar">
    <w:name w:val="Comment Text Char"/>
    <w:basedOn w:val="DefaultParagraphFont"/>
    <w:link w:val="CommentText"/>
    <w:uiPriority w:val="99"/>
    <w:semiHidden/>
    <w:rsid w:val="0033237A"/>
    <w:rPr>
      <w:sz w:val="20"/>
      <w:szCs w:val="20"/>
    </w:rPr>
  </w:style>
  <w:style w:type="paragraph" w:styleId="ListParagraph">
    <w:name w:val="List Paragraph"/>
    <w:basedOn w:val="Normal"/>
    <w:uiPriority w:val="34"/>
    <w:qFormat/>
    <w:rsid w:val="0033237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467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8A69FF"/>
    <w:rPr>
      <w:color w:val="605E5C"/>
      <w:shd w:val="clear" w:color="auto" w:fill="E1DFDD"/>
    </w:rPr>
  </w:style>
  <w:style w:type="paragraph" w:styleId="Revision">
    <w:name w:val="Revision"/>
    <w:hidden/>
    <w:uiPriority w:val="99"/>
    <w:semiHidden/>
    <w:rsid w:val="00A624FB"/>
    <w:pPr>
      <w:spacing w:after="0" w:line="240" w:lineRule="auto"/>
    </w:pPr>
  </w:style>
  <w:style w:type="paragraph" w:styleId="BalloonText">
    <w:name w:val="Balloon Text"/>
    <w:basedOn w:val="Normal"/>
    <w:link w:val="BalloonTextChar"/>
    <w:uiPriority w:val="99"/>
    <w:semiHidden/>
    <w:unhideWhenUsed/>
    <w:rsid w:val="0097579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579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37A"/>
  </w:style>
  <w:style w:type="paragraph" w:styleId="Footer">
    <w:name w:val="footer"/>
    <w:basedOn w:val="Normal"/>
    <w:link w:val="FooterChar"/>
    <w:uiPriority w:val="99"/>
    <w:unhideWhenUsed/>
    <w:rsid w:val="00332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37A"/>
  </w:style>
  <w:style w:type="character" w:styleId="Hyperlink">
    <w:name w:val="Hyperlink"/>
    <w:basedOn w:val="DefaultParagraphFont"/>
    <w:uiPriority w:val="99"/>
    <w:unhideWhenUsed/>
    <w:rsid w:val="0033237A"/>
    <w:rPr>
      <w:color w:val="0000FF"/>
      <w:u w:val="single"/>
    </w:rPr>
  </w:style>
  <w:style w:type="character" w:styleId="CommentReference">
    <w:name w:val="annotation reference"/>
    <w:basedOn w:val="DefaultParagraphFont"/>
    <w:uiPriority w:val="99"/>
    <w:semiHidden/>
    <w:unhideWhenUsed/>
    <w:rsid w:val="0033237A"/>
    <w:rPr>
      <w:sz w:val="16"/>
      <w:szCs w:val="16"/>
    </w:rPr>
  </w:style>
  <w:style w:type="paragraph" w:styleId="CommentText">
    <w:name w:val="annotation text"/>
    <w:basedOn w:val="Normal"/>
    <w:link w:val="CommentTextChar"/>
    <w:uiPriority w:val="99"/>
    <w:semiHidden/>
    <w:unhideWhenUsed/>
    <w:rsid w:val="0033237A"/>
    <w:pPr>
      <w:spacing w:line="240" w:lineRule="auto"/>
    </w:pPr>
    <w:rPr>
      <w:sz w:val="20"/>
      <w:szCs w:val="20"/>
    </w:rPr>
  </w:style>
  <w:style w:type="character" w:customStyle="1" w:styleId="CommentTextChar">
    <w:name w:val="Comment Text Char"/>
    <w:basedOn w:val="DefaultParagraphFont"/>
    <w:link w:val="CommentText"/>
    <w:uiPriority w:val="99"/>
    <w:semiHidden/>
    <w:rsid w:val="0033237A"/>
    <w:rPr>
      <w:sz w:val="20"/>
      <w:szCs w:val="20"/>
    </w:rPr>
  </w:style>
  <w:style w:type="paragraph" w:styleId="ListParagraph">
    <w:name w:val="List Paragraph"/>
    <w:basedOn w:val="Normal"/>
    <w:uiPriority w:val="34"/>
    <w:qFormat/>
    <w:rsid w:val="0033237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467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8A69FF"/>
    <w:rPr>
      <w:color w:val="605E5C"/>
      <w:shd w:val="clear" w:color="auto" w:fill="E1DFDD"/>
    </w:rPr>
  </w:style>
  <w:style w:type="paragraph" w:styleId="Revision">
    <w:name w:val="Revision"/>
    <w:hidden/>
    <w:uiPriority w:val="99"/>
    <w:semiHidden/>
    <w:rsid w:val="00A624FB"/>
    <w:pPr>
      <w:spacing w:after="0" w:line="240" w:lineRule="auto"/>
    </w:pPr>
  </w:style>
  <w:style w:type="paragraph" w:styleId="BalloonText">
    <w:name w:val="Balloon Text"/>
    <w:basedOn w:val="Normal"/>
    <w:link w:val="BalloonTextChar"/>
    <w:uiPriority w:val="99"/>
    <w:semiHidden/>
    <w:unhideWhenUsed/>
    <w:rsid w:val="0097579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579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7677">
      <w:bodyDiv w:val="1"/>
      <w:marLeft w:val="0"/>
      <w:marRight w:val="0"/>
      <w:marTop w:val="0"/>
      <w:marBottom w:val="0"/>
      <w:divBdr>
        <w:top w:val="none" w:sz="0" w:space="0" w:color="auto"/>
        <w:left w:val="none" w:sz="0" w:space="0" w:color="auto"/>
        <w:bottom w:val="none" w:sz="0" w:space="0" w:color="auto"/>
        <w:right w:val="none" w:sz="0" w:space="0" w:color="auto"/>
      </w:divBdr>
      <w:divsChild>
        <w:div w:id="848298044">
          <w:marLeft w:val="547"/>
          <w:marRight w:val="0"/>
          <w:marTop w:val="134"/>
          <w:marBottom w:val="0"/>
          <w:divBdr>
            <w:top w:val="none" w:sz="0" w:space="0" w:color="auto"/>
            <w:left w:val="none" w:sz="0" w:space="0" w:color="auto"/>
            <w:bottom w:val="none" w:sz="0" w:space="0" w:color="auto"/>
            <w:right w:val="none" w:sz="0" w:space="0" w:color="auto"/>
          </w:divBdr>
        </w:div>
        <w:div w:id="1935436090">
          <w:marLeft w:val="1166"/>
          <w:marRight w:val="0"/>
          <w:marTop w:val="115"/>
          <w:marBottom w:val="0"/>
          <w:divBdr>
            <w:top w:val="none" w:sz="0" w:space="0" w:color="auto"/>
            <w:left w:val="none" w:sz="0" w:space="0" w:color="auto"/>
            <w:bottom w:val="none" w:sz="0" w:space="0" w:color="auto"/>
            <w:right w:val="none" w:sz="0" w:space="0" w:color="auto"/>
          </w:divBdr>
        </w:div>
      </w:divsChild>
    </w:div>
    <w:div w:id="595866430">
      <w:bodyDiv w:val="1"/>
      <w:marLeft w:val="0"/>
      <w:marRight w:val="0"/>
      <w:marTop w:val="0"/>
      <w:marBottom w:val="0"/>
      <w:divBdr>
        <w:top w:val="none" w:sz="0" w:space="0" w:color="auto"/>
        <w:left w:val="none" w:sz="0" w:space="0" w:color="auto"/>
        <w:bottom w:val="none" w:sz="0" w:space="0" w:color="auto"/>
        <w:right w:val="none" w:sz="0" w:space="0" w:color="auto"/>
      </w:divBdr>
      <w:divsChild>
        <w:div w:id="1981878481">
          <w:marLeft w:val="547"/>
          <w:marRight w:val="0"/>
          <w:marTop w:val="125"/>
          <w:marBottom w:val="0"/>
          <w:divBdr>
            <w:top w:val="none" w:sz="0" w:space="0" w:color="auto"/>
            <w:left w:val="none" w:sz="0" w:space="0" w:color="auto"/>
            <w:bottom w:val="none" w:sz="0" w:space="0" w:color="auto"/>
            <w:right w:val="none" w:sz="0" w:space="0" w:color="auto"/>
          </w:divBdr>
        </w:div>
      </w:divsChild>
    </w:div>
    <w:div w:id="775444392">
      <w:bodyDiv w:val="1"/>
      <w:marLeft w:val="0"/>
      <w:marRight w:val="0"/>
      <w:marTop w:val="0"/>
      <w:marBottom w:val="0"/>
      <w:divBdr>
        <w:top w:val="none" w:sz="0" w:space="0" w:color="auto"/>
        <w:left w:val="none" w:sz="0" w:space="0" w:color="auto"/>
        <w:bottom w:val="none" w:sz="0" w:space="0" w:color="auto"/>
        <w:right w:val="none" w:sz="0" w:space="0" w:color="auto"/>
      </w:divBdr>
      <w:divsChild>
        <w:div w:id="889069456">
          <w:marLeft w:val="547"/>
          <w:marRight w:val="0"/>
          <w:marTop w:val="154"/>
          <w:marBottom w:val="0"/>
          <w:divBdr>
            <w:top w:val="none" w:sz="0" w:space="0" w:color="auto"/>
            <w:left w:val="none" w:sz="0" w:space="0" w:color="auto"/>
            <w:bottom w:val="none" w:sz="0" w:space="0" w:color="auto"/>
            <w:right w:val="none" w:sz="0" w:space="0" w:color="auto"/>
          </w:divBdr>
        </w:div>
        <w:div w:id="1784878104">
          <w:marLeft w:val="547"/>
          <w:marRight w:val="0"/>
          <w:marTop w:val="154"/>
          <w:marBottom w:val="0"/>
          <w:divBdr>
            <w:top w:val="none" w:sz="0" w:space="0" w:color="auto"/>
            <w:left w:val="none" w:sz="0" w:space="0" w:color="auto"/>
            <w:bottom w:val="none" w:sz="0" w:space="0" w:color="auto"/>
            <w:right w:val="none" w:sz="0" w:space="0" w:color="auto"/>
          </w:divBdr>
        </w:div>
        <w:div w:id="344403215">
          <w:marLeft w:val="547"/>
          <w:marRight w:val="0"/>
          <w:marTop w:val="154"/>
          <w:marBottom w:val="0"/>
          <w:divBdr>
            <w:top w:val="none" w:sz="0" w:space="0" w:color="auto"/>
            <w:left w:val="none" w:sz="0" w:space="0" w:color="auto"/>
            <w:bottom w:val="none" w:sz="0" w:space="0" w:color="auto"/>
            <w:right w:val="none" w:sz="0" w:space="0" w:color="auto"/>
          </w:divBdr>
        </w:div>
      </w:divsChild>
    </w:div>
    <w:div w:id="911112703">
      <w:bodyDiv w:val="1"/>
      <w:marLeft w:val="0"/>
      <w:marRight w:val="0"/>
      <w:marTop w:val="0"/>
      <w:marBottom w:val="0"/>
      <w:divBdr>
        <w:top w:val="none" w:sz="0" w:space="0" w:color="auto"/>
        <w:left w:val="none" w:sz="0" w:space="0" w:color="auto"/>
        <w:bottom w:val="none" w:sz="0" w:space="0" w:color="auto"/>
        <w:right w:val="none" w:sz="0" w:space="0" w:color="auto"/>
      </w:divBdr>
    </w:div>
    <w:div w:id="915481199">
      <w:bodyDiv w:val="1"/>
      <w:marLeft w:val="0"/>
      <w:marRight w:val="0"/>
      <w:marTop w:val="0"/>
      <w:marBottom w:val="0"/>
      <w:divBdr>
        <w:top w:val="none" w:sz="0" w:space="0" w:color="auto"/>
        <w:left w:val="none" w:sz="0" w:space="0" w:color="auto"/>
        <w:bottom w:val="none" w:sz="0" w:space="0" w:color="auto"/>
        <w:right w:val="none" w:sz="0" w:space="0" w:color="auto"/>
      </w:divBdr>
    </w:div>
    <w:div w:id="1111629460">
      <w:bodyDiv w:val="1"/>
      <w:marLeft w:val="0"/>
      <w:marRight w:val="0"/>
      <w:marTop w:val="0"/>
      <w:marBottom w:val="0"/>
      <w:divBdr>
        <w:top w:val="none" w:sz="0" w:space="0" w:color="auto"/>
        <w:left w:val="none" w:sz="0" w:space="0" w:color="auto"/>
        <w:bottom w:val="none" w:sz="0" w:space="0" w:color="auto"/>
        <w:right w:val="none" w:sz="0" w:space="0" w:color="auto"/>
      </w:divBdr>
    </w:div>
    <w:div w:id="1163812393">
      <w:bodyDiv w:val="1"/>
      <w:marLeft w:val="0"/>
      <w:marRight w:val="0"/>
      <w:marTop w:val="0"/>
      <w:marBottom w:val="0"/>
      <w:divBdr>
        <w:top w:val="none" w:sz="0" w:space="0" w:color="auto"/>
        <w:left w:val="none" w:sz="0" w:space="0" w:color="auto"/>
        <w:bottom w:val="none" w:sz="0" w:space="0" w:color="auto"/>
        <w:right w:val="none" w:sz="0" w:space="0" w:color="auto"/>
      </w:divBdr>
      <w:divsChild>
        <w:div w:id="973675184">
          <w:marLeft w:val="1267"/>
          <w:marRight w:val="0"/>
          <w:marTop w:val="0"/>
          <w:marBottom w:val="0"/>
          <w:divBdr>
            <w:top w:val="none" w:sz="0" w:space="0" w:color="auto"/>
            <w:left w:val="none" w:sz="0" w:space="0" w:color="auto"/>
            <w:bottom w:val="none" w:sz="0" w:space="0" w:color="auto"/>
            <w:right w:val="none" w:sz="0" w:space="0" w:color="auto"/>
          </w:divBdr>
        </w:div>
        <w:div w:id="1718697099">
          <w:marLeft w:val="1267"/>
          <w:marRight w:val="0"/>
          <w:marTop w:val="0"/>
          <w:marBottom w:val="0"/>
          <w:divBdr>
            <w:top w:val="none" w:sz="0" w:space="0" w:color="auto"/>
            <w:left w:val="none" w:sz="0" w:space="0" w:color="auto"/>
            <w:bottom w:val="none" w:sz="0" w:space="0" w:color="auto"/>
            <w:right w:val="none" w:sz="0" w:space="0" w:color="auto"/>
          </w:divBdr>
        </w:div>
        <w:div w:id="745957105">
          <w:marLeft w:val="1267"/>
          <w:marRight w:val="0"/>
          <w:marTop w:val="0"/>
          <w:marBottom w:val="0"/>
          <w:divBdr>
            <w:top w:val="none" w:sz="0" w:space="0" w:color="auto"/>
            <w:left w:val="none" w:sz="0" w:space="0" w:color="auto"/>
            <w:bottom w:val="none" w:sz="0" w:space="0" w:color="auto"/>
            <w:right w:val="none" w:sz="0" w:space="0" w:color="auto"/>
          </w:divBdr>
        </w:div>
      </w:divsChild>
    </w:div>
    <w:div w:id="2118017271">
      <w:bodyDiv w:val="1"/>
      <w:marLeft w:val="0"/>
      <w:marRight w:val="0"/>
      <w:marTop w:val="0"/>
      <w:marBottom w:val="0"/>
      <w:divBdr>
        <w:top w:val="none" w:sz="0" w:space="0" w:color="auto"/>
        <w:left w:val="none" w:sz="0" w:space="0" w:color="auto"/>
        <w:bottom w:val="none" w:sz="0" w:space="0" w:color="auto"/>
        <w:right w:val="none" w:sz="0" w:space="0" w:color="auto"/>
      </w:divBdr>
      <w:divsChild>
        <w:div w:id="939096379">
          <w:marLeft w:val="547"/>
          <w:marRight w:val="0"/>
          <w:marTop w:val="134"/>
          <w:marBottom w:val="0"/>
          <w:divBdr>
            <w:top w:val="none" w:sz="0" w:space="0" w:color="auto"/>
            <w:left w:val="none" w:sz="0" w:space="0" w:color="auto"/>
            <w:bottom w:val="none" w:sz="0" w:space="0" w:color="auto"/>
            <w:right w:val="none" w:sz="0" w:space="0" w:color="auto"/>
          </w:divBdr>
        </w:div>
        <w:div w:id="1229421915">
          <w:marLeft w:val="547"/>
          <w:marRight w:val="0"/>
          <w:marTop w:val="134"/>
          <w:marBottom w:val="0"/>
          <w:divBdr>
            <w:top w:val="none" w:sz="0" w:space="0" w:color="auto"/>
            <w:left w:val="none" w:sz="0" w:space="0" w:color="auto"/>
            <w:bottom w:val="none" w:sz="0" w:space="0" w:color="auto"/>
            <w:right w:val="none" w:sz="0" w:space="0" w:color="auto"/>
          </w:divBdr>
        </w:div>
        <w:div w:id="113633849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v.meeme@aatf-africa.org" TargetMode="External"/><Relationship Id="rId10" Type="http://schemas.openxmlformats.org/officeDocument/2006/relationships/hyperlink" Target="mailto:info@kenyaeditorsguil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4691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Achia, George (AATF)</dc:creator>
  <cp:keywords/>
  <dc:description/>
  <cp:lastModifiedBy>Rosalia Omungo</cp:lastModifiedBy>
  <cp:revision>2</cp:revision>
  <dcterms:created xsi:type="dcterms:W3CDTF">2024-05-24T13:39:00Z</dcterms:created>
  <dcterms:modified xsi:type="dcterms:W3CDTF">2024-05-24T13:39:00Z</dcterms:modified>
</cp:coreProperties>
</file>